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7E404" w14:textId="77777777" w:rsidR="00003B0B" w:rsidRPr="00666C52" w:rsidRDefault="00003B0B">
      <w:pPr>
        <w:spacing w:after="0" w:line="240" w:lineRule="auto"/>
        <w:rPr>
          <w:rFonts w:ascii="Times New Roman" w:eastAsia="Times New Roman" w:hAnsi="Times New Roman" w:cs="Times New Roman"/>
          <w:b/>
          <w:sz w:val="24"/>
          <w:szCs w:val="24"/>
          <w:lang w:val="id-ID"/>
        </w:rPr>
      </w:pPr>
    </w:p>
    <w:p w14:paraId="3AA6DDC5" w14:textId="77777777" w:rsidR="00E04531" w:rsidRPr="00CF7CFF" w:rsidRDefault="00E04531" w:rsidP="00CF7CFF">
      <w:pPr>
        <w:ind w:left="284"/>
        <w:jc w:val="center"/>
        <w:rPr>
          <w:rFonts w:ascii="Times New Roman" w:eastAsia="Times New Roman" w:hAnsi="Times New Roman" w:cs="Times New Roman"/>
          <w:b/>
          <w:bCs/>
          <w:i/>
          <w:iCs/>
          <w:sz w:val="24"/>
          <w:szCs w:val="24"/>
          <w:lang w:val="en-ID"/>
        </w:rPr>
      </w:pPr>
      <w:r w:rsidRPr="00CF7CFF">
        <w:rPr>
          <w:rFonts w:ascii="Times New Roman" w:eastAsia="Times New Roman" w:hAnsi="Times New Roman" w:cs="Times New Roman"/>
          <w:b/>
          <w:bCs/>
          <w:i/>
          <w:iCs/>
          <w:sz w:val="24"/>
          <w:szCs w:val="24"/>
          <w:lang w:val="en-ID"/>
        </w:rPr>
        <w:t>Efektivitas Model Contextual Teaching and Learning terhadap Motivasi Belajar Pendidikan Agama Islam Siswa Sekolah Dasar</w:t>
      </w:r>
    </w:p>
    <w:p w14:paraId="30993441" w14:textId="77777777" w:rsidR="00E04531" w:rsidRPr="00BD7CFA" w:rsidRDefault="00E04531" w:rsidP="00BD7CFA">
      <w:pPr>
        <w:spacing w:after="0" w:line="240" w:lineRule="auto"/>
        <w:rPr>
          <w:rFonts w:ascii="Times New Roman" w:eastAsia="Times New Roman" w:hAnsi="Times New Roman" w:cs="Times New Roman"/>
          <w:b/>
          <w:sz w:val="24"/>
          <w:szCs w:val="24"/>
          <w:lang w:val="id-ID"/>
        </w:rPr>
      </w:pPr>
    </w:p>
    <w:p w14:paraId="42DF6A4B" w14:textId="71FCE012" w:rsidR="00003B0B" w:rsidRPr="00BD7CFA" w:rsidRDefault="00BB0732" w:rsidP="00BD7CFA">
      <w:pPr>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I</w:t>
      </w:r>
      <w:r w:rsidR="00BD51D7" w:rsidRPr="00BD51D7">
        <w:rPr>
          <w:rFonts w:ascii="Times New Roman" w:eastAsia="Times New Roman" w:hAnsi="Times New Roman" w:cs="Times New Roman"/>
          <w:b/>
          <w:sz w:val="24"/>
          <w:szCs w:val="24"/>
          <w:lang w:val="id-ID"/>
        </w:rPr>
        <w:t>malatul Hidayati</w:t>
      </w:r>
      <w:r w:rsidR="00666C52" w:rsidRPr="00BD7CFA">
        <w:rPr>
          <w:rFonts w:ascii="Times New Roman" w:eastAsia="Times New Roman" w:hAnsi="Times New Roman" w:cs="Times New Roman"/>
          <w:b/>
          <w:sz w:val="24"/>
          <w:szCs w:val="24"/>
          <w:lang w:val="id-ID"/>
        </w:rPr>
        <w:t xml:space="preserve">, </w:t>
      </w:r>
      <w:r w:rsidR="00BD51D7" w:rsidRPr="00BD51D7">
        <w:rPr>
          <w:rFonts w:ascii="Times New Roman" w:eastAsia="Times New Roman" w:hAnsi="Times New Roman" w:cs="Times New Roman"/>
          <w:b/>
          <w:sz w:val="24"/>
          <w:szCs w:val="24"/>
          <w:lang w:val="id-ID"/>
        </w:rPr>
        <w:t>Zainatul Mufarrikoh</w:t>
      </w:r>
    </w:p>
    <w:p w14:paraId="0FFDAA9F" w14:textId="6857208A" w:rsidR="00003B0B" w:rsidRPr="00BD7CFA" w:rsidRDefault="00BD51D7" w:rsidP="00BD7CFA">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Unversitas Islam Negeri </w:t>
      </w:r>
      <w:r w:rsidR="00870CB7">
        <w:rPr>
          <w:rFonts w:ascii="Times New Roman" w:eastAsia="Times New Roman" w:hAnsi="Times New Roman" w:cs="Times New Roman"/>
          <w:sz w:val="24"/>
          <w:szCs w:val="24"/>
          <w:lang w:val="id-ID"/>
        </w:rPr>
        <w:t xml:space="preserve">(UIN) </w:t>
      </w:r>
      <w:r>
        <w:rPr>
          <w:rFonts w:ascii="Times New Roman" w:eastAsia="Times New Roman" w:hAnsi="Times New Roman" w:cs="Times New Roman"/>
          <w:sz w:val="24"/>
          <w:szCs w:val="24"/>
          <w:lang w:val="id-ID"/>
        </w:rPr>
        <w:t>Madura</w:t>
      </w:r>
      <w:r w:rsidR="00870CB7">
        <w:rPr>
          <w:rFonts w:ascii="Times New Roman" w:eastAsia="Times New Roman" w:hAnsi="Times New Roman" w:cs="Times New Roman"/>
          <w:sz w:val="24"/>
          <w:szCs w:val="24"/>
          <w:lang w:val="id-ID"/>
        </w:rPr>
        <w:t>, Indonesia</w:t>
      </w:r>
    </w:p>
    <w:p w14:paraId="5C0B999B" w14:textId="5034B5C1" w:rsidR="002E6FEF" w:rsidRDefault="002E6FEF" w:rsidP="00BD7CFA">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Email: </w:t>
      </w:r>
      <w:hyperlink r:id="rId9" w:history="1">
        <w:r w:rsidRPr="00105188">
          <w:rPr>
            <w:rStyle w:val="Hyperlink"/>
            <w:rFonts w:ascii="Times New Roman" w:eastAsia="Times New Roman" w:hAnsi="Times New Roman"/>
            <w:i/>
            <w:sz w:val="24"/>
            <w:szCs w:val="24"/>
          </w:rPr>
          <w:t>22381012076@student.iainmadura.ac.id</w:t>
        </w:r>
      </w:hyperlink>
    </w:p>
    <w:p w14:paraId="0FBDC791" w14:textId="77777777" w:rsidR="00003B0B" w:rsidRPr="00BD7CFA" w:rsidRDefault="00003B0B" w:rsidP="00BD7CFA">
      <w:pPr>
        <w:spacing w:after="0" w:line="240" w:lineRule="auto"/>
        <w:rPr>
          <w:rFonts w:ascii="Times New Roman" w:eastAsia="Times New Roman" w:hAnsi="Times New Roman" w:cs="Times New Roman"/>
          <w:sz w:val="24"/>
          <w:szCs w:val="24"/>
        </w:rPr>
      </w:pPr>
    </w:p>
    <w:p w14:paraId="02D659B5" w14:textId="614270B2" w:rsidR="005A47BD" w:rsidRPr="005A47BD" w:rsidRDefault="005A47BD" w:rsidP="005A47BD">
      <w:pPr>
        <w:spacing w:after="0" w:line="240" w:lineRule="auto"/>
        <w:jc w:val="center"/>
        <w:rPr>
          <w:rFonts w:ascii="Times New Roman" w:eastAsia="Times New Roman" w:hAnsi="Times New Roman" w:cs="Times New Roman"/>
          <w:b/>
          <w:bCs/>
          <w:i/>
          <w:iCs/>
          <w:sz w:val="24"/>
          <w:szCs w:val="24"/>
          <w:lang w:val="en-ID"/>
        </w:rPr>
      </w:pPr>
      <w:r w:rsidRPr="005A47BD">
        <w:rPr>
          <w:rFonts w:ascii="Times New Roman" w:eastAsia="Times New Roman" w:hAnsi="Times New Roman" w:cs="Times New Roman"/>
          <w:b/>
          <w:bCs/>
          <w:i/>
          <w:iCs/>
          <w:sz w:val="24"/>
          <w:szCs w:val="24"/>
          <w:lang w:val="en-ID"/>
        </w:rPr>
        <w:t>Abstract</w:t>
      </w:r>
    </w:p>
    <w:p w14:paraId="743C1711" w14:textId="77777777" w:rsidR="005A47BD" w:rsidRPr="005A47BD" w:rsidRDefault="005A47BD" w:rsidP="005A47BD">
      <w:pPr>
        <w:spacing w:after="0" w:line="240" w:lineRule="auto"/>
        <w:jc w:val="both"/>
        <w:rPr>
          <w:rFonts w:ascii="Times New Roman" w:eastAsia="Times New Roman" w:hAnsi="Times New Roman" w:cs="Times New Roman"/>
          <w:bCs/>
          <w:i/>
          <w:iCs/>
          <w:sz w:val="24"/>
          <w:szCs w:val="24"/>
          <w:lang w:val="en-ID"/>
        </w:rPr>
      </w:pPr>
      <w:r w:rsidRPr="005A47BD">
        <w:rPr>
          <w:rFonts w:ascii="Times New Roman" w:eastAsia="Times New Roman" w:hAnsi="Times New Roman" w:cs="Times New Roman"/>
          <w:bCs/>
          <w:i/>
          <w:iCs/>
          <w:sz w:val="24"/>
          <w:szCs w:val="24"/>
          <w:lang w:val="en-ID"/>
        </w:rPr>
        <w:t>This study aims to examine the effectiveness of the Contextual Teaching and Learning (CTL) model in improving elementary school students’ motivation to learn Islamic Education (PAI). The research employed a quantitative approach using a quasi-experimental pretest–posttest control group design. The participants were 43 fifth-grade students at SDN Dharma Camplong 2, Sampang Regency, divided into an experimental group applying the CTL model and a control group receiving conventional instruction. Data were collected through learning motivation questionnaires and classroom observations, and analyzed using descriptive statistics and the Wilcoxon Signed Rank Test. The findings reveal that the implementation of CTL significantly increased students’ learning motivation. The experimental group showed an average motivation score improvement of 20.40 points, while the control group demonstrated an increase of only 5.40 points. Statistical analysis confirmed a significant difference between the two groups (Sig. = 0.000). Classroom observations further indicated higher levels of student participation, activeness, and enthusiasm in the experimental group. These results indicate that CTL is effective in fostering more meaningful and motivating Islamic Education learning experiences and can be considered an alternative instructional strategy for elementary schools, particularly in rural contexts.</w:t>
      </w:r>
    </w:p>
    <w:p w14:paraId="404DEEB9" w14:textId="11EE6537" w:rsidR="005A47BD" w:rsidRPr="005A47BD" w:rsidRDefault="005A47BD" w:rsidP="005A47BD">
      <w:pPr>
        <w:spacing w:after="0" w:line="240" w:lineRule="auto"/>
        <w:jc w:val="both"/>
        <w:rPr>
          <w:rFonts w:ascii="Times New Roman" w:eastAsia="Times New Roman" w:hAnsi="Times New Roman" w:cs="Times New Roman"/>
          <w:bCs/>
          <w:i/>
          <w:iCs/>
          <w:sz w:val="24"/>
          <w:szCs w:val="24"/>
          <w:lang w:val="en-ID"/>
        </w:rPr>
      </w:pPr>
      <w:r w:rsidRPr="005A47BD">
        <w:rPr>
          <w:rFonts w:ascii="Times New Roman" w:eastAsia="Times New Roman" w:hAnsi="Times New Roman" w:cs="Times New Roman"/>
          <w:b/>
          <w:bCs/>
          <w:i/>
          <w:iCs/>
          <w:sz w:val="24"/>
          <w:szCs w:val="24"/>
          <w:lang w:val="en-ID"/>
        </w:rPr>
        <w:t>Keywords:</w:t>
      </w:r>
      <w:r w:rsidRPr="005A47BD">
        <w:rPr>
          <w:rFonts w:ascii="Times New Roman" w:eastAsia="Times New Roman" w:hAnsi="Times New Roman" w:cs="Times New Roman"/>
          <w:bCs/>
          <w:i/>
          <w:iCs/>
          <w:sz w:val="24"/>
          <w:szCs w:val="24"/>
          <w:lang w:val="en-ID"/>
        </w:rPr>
        <w:t xml:space="preserve"> Contextual Teaching and Learning (CTL), </w:t>
      </w:r>
      <w:r w:rsidR="00F656EA" w:rsidRPr="005A47BD">
        <w:rPr>
          <w:rFonts w:ascii="Times New Roman" w:eastAsia="Times New Roman" w:hAnsi="Times New Roman" w:cs="Times New Roman"/>
          <w:bCs/>
          <w:i/>
          <w:iCs/>
          <w:sz w:val="24"/>
          <w:szCs w:val="24"/>
          <w:lang w:val="en-ID"/>
        </w:rPr>
        <w:t>Learning Motivation</w:t>
      </w:r>
      <w:r w:rsidRPr="005A47BD">
        <w:rPr>
          <w:rFonts w:ascii="Times New Roman" w:eastAsia="Times New Roman" w:hAnsi="Times New Roman" w:cs="Times New Roman"/>
          <w:bCs/>
          <w:i/>
          <w:iCs/>
          <w:sz w:val="24"/>
          <w:szCs w:val="24"/>
          <w:lang w:val="en-ID"/>
        </w:rPr>
        <w:t xml:space="preserve">, Islamic Education, </w:t>
      </w:r>
      <w:r w:rsidR="00F656EA" w:rsidRPr="005A47BD">
        <w:rPr>
          <w:rFonts w:ascii="Times New Roman" w:eastAsia="Times New Roman" w:hAnsi="Times New Roman" w:cs="Times New Roman"/>
          <w:bCs/>
          <w:i/>
          <w:iCs/>
          <w:sz w:val="24"/>
          <w:szCs w:val="24"/>
          <w:lang w:val="en-ID"/>
        </w:rPr>
        <w:t>Elementary School</w:t>
      </w:r>
    </w:p>
    <w:p w14:paraId="6FE18205" w14:textId="77777777" w:rsidR="005A47BD" w:rsidRPr="00BD7CFA" w:rsidRDefault="005A47BD" w:rsidP="005A47BD">
      <w:pPr>
        <w:spacing w:after="0" w:line="240" w:lineRule="auto"/>
        <w:jc w:val="both"/>
        <w:rPr>
          <w:rFonts w:ascii="Times New Roman" w:eastAsia="Times New Roman" w:hAnsi="Times New Roman" w:cs="Times New Roman"/>
          <w:bCs/>
          <w:sz w:val="24"/>
          <w:szCs w:val="24"/>
        </w:rPr>
      </w:pPr>
    </w:p>
    <w:p w14:paraId="670C6A5A" w14:textId="77777777" w:rsidR="00FE7868" w:rsidRPr="00BD7CFA" w:rsidRDefault="00FE7868" w:rsidP="005A47BD">
      <w:pPr>
        <w:spacing w:after="0" w:line="240" w:lineRule="auto"/>
        <w:jc w:val="both"/>
        <w:rPr>
          <w:rFonts w:ascii="Times New Roman" w:eastAsia="Times New Roman" w:hAnsi="Times New Roman" w:cs="Times New Roman"/>
          <w:b/>
          <w:sz w:val="24"/>
          <w:szCs w:val="24"/>
          <w:lang w:val="id-ID"/>
        </w:rPr>
      </w:pPr>
    </w:p>
    <w:p w14:paraId="75AB6403" w14:textId="36DEE8C2" w:rsidR="005A47BD" w:rsidRPr="005A47BD" w:rsidRDefault="005A47BD" w:rsidP="005A47BD">
      <w:pPr>
        <w:spacing w:after="0" w:line="240" w:lineRule="auto"/>
        <w:jc w:val="center"/>
        <w:rPr>
          <w:rFonts w:ascii="Times New Roman" w:eastAsia="Times New Roman" w:hAnsi="Times New Roman" w:cs="Times New Roman"/>
          <w:b/>
          <w:color w:val="000000"/>
          <w:sz w:val="24"/>
          <w:szCs w:val="24"/>
          <w:lang w:val="id-ID"/>
        </w:rPr>
      </w:pPr>
      <w:r w:rsidRPr="00BD7CFA">
        <w:rPr>
          <w:rFonts w:ascii="Times New Roman" w:eastAsia="Times New Roman" w:hAnsi="Times New Roman" w:cs="Times New Roman"/>
          <w:b/>
          <w:color w:val="000000"/>
          <w:sz w:val="24"/>
          <w:szCs w:val="24"/>
          <w:lang w:val="id-ID"/>
        </w:rPr>
        <w:t>Abstrak</w:t>
      </w:r>
    </w:p>
    <w:p w14:paraId="3F5004CF" w14:textId="4CEA43B1" w:rsidR="005A47BD" w:rsidRPr="005A47BD" w:rsidRDefault="005A47BD" w:rsidP="005A47BD">
      <w:pPr>
        <w:spacing w:after="0" w:line="240" w:lineRule="auto"/>
        <w:jc w:val="both"/>
        <w:rPr>
          <w:rFonts w:ascii="Times New Roman" w:eastAsia="Times New Roman" w:hAnsi="Times New Roman" w:cs="Times New Roman"/>
          <w:bCs/>
          <w:sz w:val="24"/>
          <w:szCs w:val="24"/>
          <w:lang w:val="en-ID"/>
        </w:rPr>
      </w:pPr>
      <w:r w:rsidRPr="005A47BD">
        <w:rPr>
          <w:rFonts w:ascii="Times New Roman" w:eastAsia="Times New Roman" w:hAnsi="Times New Roman" w:cs="Times New Roman"/>
          <w:bCs/>
          <w:sz w:val="24"/>
          <w:szCs w:val="24"/>
          <w:lang w:val="en-ID"/>
        </w:rPr>
        <w:t xml:space="preserve">Penelitian ini bertujuan untuk menguji efektivitas model </w:t>
      </w:r>
      <w:r w:rsidRPr="005A47BD">
        <w:rPr>
          <w:rFonts w:ascii="Times New Roman" w:eastAsia="Times New Roman" w:hAnsi="Times New Roman" w:cs="Times New Roman"/>
          <w:bCs/>
          <w:i/>
          <w:iCs/>
          <w:sz w:val="24"/>
          <w:szCs w:val="24"/>
          <w:lang w:val="en-ID"/>
        </w:rPr>
        <w:t>Contextual Teaching and Learning</w:t>
      </w:r>
      <w:r w:rsidRPr="005A47BD">
        <w:rPr>
          <w:rFonts w:ascii="Times New Roman" w:eastAsia="Times New Roman" w:hAnsi="Times New Roman" w:cs="Times New Roman"/>
          <w:bCs/>
          <w:sz w:val="24"/>
          <w:szCs w:val="24"/>
          <w:lang w:val="en-ID"/>
        </w:rPr>
        <w:t xml:space="preserve"> (CTL) dalam meningkatkan motivasi belajar Pendidikan Agama Islam (PAI) siswa sekolah dasar. Penelitian menggunakan pendekatan kuantitatif dengan desain eksperimen semu (</w:t>
      </w:r>
      <w:r w:rsidRPr="005A47BD">
        <w:rPr>
          <w:rFonts w:ascii="Times New Roman" w:eastAsia="Times New Roman" w:hAnsi="Times New Roman" w:cs="Times New Roman"/>
          <w:bCs/>
          <w:i/>
          <w:iCs/>
          <w:sz w:val="24"/>
          <w:szCs w:val="24"/>
          <w:lang w:val="en-ID"/>
        </w:rPr>
        <w:t>quasi-experimental</w:t>
      </w:r>
      <w:r w:rsidRPr="005A47BD">
        <w:rPr>
          <w:rFonts w:ascii="Times New Roman" w:eastAsia="Times New Roman" w:hAnsi="Times New Roman" w:cs="Times New Roman"/>
          <w:bCs/>
          <w:sz w:val="24"/>
          <w:szCs w:val="24"/>
          <w:lang w:val="en-ID"/>
        </w:rPr>
        <w:t xml:space="preserve">) tipe </w:t>
      </w:r>
      <w:r w:rsidRPr="005A47BD">
        <w:rPr>
          <w:rFonts w:ascii="Times New Roman" w:eastAsia="Times New Roman" w:hAnsi="Times New Roman" w:cs="Times New Roman"/>
          <w:bCs/>
          <w:i/>
          <w:iCs/>
          <w:sz w:val="24"/>
          <w:szCs w:val="24"/>
          <w:lang w:val="en-ID"/>
        </w:rPr>
        <w:t>pretest–posttest control group</w:t>
      </w:r>
      <w:r w:rsidRPr="005A47BD">
        <w:rPr>
          <w:rFonts w:ascii="Times New Roman" w:eastAsia="Times New Roman" w:hAnsi="Times New Roman" w:cs="Times New Roman"/>
          <w:bCs/>
          <w:sz w:val="24"/>
          <w:szCs w:val="24"/>
          <w:lang w:val="en-ID"/>
        </w:rPr>
        <w:t>. Subjek penelitian terdiri atas 43 siswa kelas V SDN Dharma Camplong 2 Kabupaten Sampang yang dibagi ke dalam kelompok eksperimen (menggunakan CTL) dan kelompok kontrol (menggunakan pembelajaran konvensional). Data dikumpulkan melalui angket motivasi belajar dan observasi aktivitas pembelajaran, kemudian dianalisis menggunakan statistik deskriptif dan uji Wilcoxon Signed Rank. Hasil penelitian menunjukkan bahwa penerapan model CTL secara signifikan meningkatkan motivasi belajar siswa. Kelompok eksperimen mengalami peningkatan skor motivasi rata-rata sebesar 20,40 poin, sedangkan kelompok kontrol hanya mengalami peningkatan sebesar 5,40 poin. Hasil uji statistik menunjukkan nilai signifikansi sebesar 0,000, yang menandakan adanya perbedaan yang bermakna antara kedua kelompok. Selain itu, observasi pembelajaran memperlihatkan peningkatan partisipasi, keaktifan, dan antusiasme siswa pada kelompok eksperimen. Temuan ini menegaskan bahwa model CTL efektif dalam menciptakan pembelajaran PAI yang lebih bermakna dan memotivasi, sehingga layak dijadikan sebagai alternatif strategi pembelajaran di sekolah dasar, khususnya di wilayah pedesaan.</w:t>
      </w:r>
    </w:p>
    <w:p w14:paraId="09CB0594" w14:textId="7BB5C81A" w:rsidR="00003B0B" w:rsidRPr="005A47BD" w:rsidRDefault="005A47BD" w:rsidP="005A47BD">
      <w:pPr>
        <w:spacing w:after="0" w:line="240" w:lineRule="auto"/>
        <w:jc w:val="both"/>
        <w:rPr>
          <w:rFonts w:ascii="Times New Roman" w:eastAsia="Times New Roman" w:hAnsi="Times New Roman" w:cs="Times New Roman"/>
          <w:bCs/>
          <w:sz w:val="24"/>
          <w:szCs w:val="24"/>
          <w:lang w:val="en-ID"/>
        </w:rPr>
      </w:pPr>
      <w:r w:rsidRPr="005A47BD">
        <w:rPr>
          <w:rFonts w:ascii="Times New Roman" w:eastAsia="Times New Roman" w:hAnsi="Times New Roman" w:cs="Times New Roman"/>
          <w:b/>
          <w:sz w:val="24"/>
          <w:szCs w:val="24"/>
          <w:lang w:val="en-ID"/>
        </w:rPr>
        <w:t>Kata Kunci:</w:t>
      </w:r>
      <w:r w:rsidRPr="005A47BD">
        <w:rPr>
          <w:rFonts w:ascii="Times New Roman" w:eastAsia="Times New Roman" w:hAnsi="Times New Roman" w:cs="Times New Roman"/>
          <w:bCs/>
          <w:sz w:val="24"/>
          <w:szCs w:val="24"/>
          <w:lang w:val="en-ID"/>
        </w:rPr>
        <w:t xml:space="preserve"> </w:t>
      </w:r>
      <w:r w:rsidRPr="005A47BD">
        <w:rPr>
          <w:rFonts w:ascii="Times New Roman" w:eastAsia="Times New Roman" w:hAnsi="Times New Roman" w:cs="Times New Roman"/>
          <w:bCs/>
          <w:i/>
          <w:iCs/>
          <w:sz w:val="24"/>
          <w:szCs w:val="24"/>
          <w:lang w:val="en-ID"/>
        </w:rPr>
        <w:t>Contextual Teaching and Learning</w:t>
      </w:r>
      <w:r w:rsidRPr="005A47BD">
        <w:rPr>
          <w:rFonts w:ascii="Times New Roman" w:eastAsia="Times New Roman" w:hAnsi="Times New Roman" w:cs="Times New Roman"/>
          <w:bCs/>
          <w:sz w:val="24"/>
          <w:szCs w:val="24"/>
          <w:lang w:val="en-ID"/>
        </w:rPr>
        <w:t xml:space="preserve"> (CTL), </w:t>
      </w:r>
      <w:r w:rsidR="00F656EA" w:rsidRPr="005A47BD">
        <w:rPr>
          <w:rFonts w:ascii="Times New Roman" w:eastAsia="Times New Roman" w:hAnsi="Times New Roman" w:cs="Times New Roman"/>
          <w:bCs/>
          <w:sz w:val="24"/>
          <w:szCs w:val="24"/>
          <w:lang w:val="en-ID"/>
        </w:rPr>
        <w:t>Motivasi Belajar</w:t>
      </w:r>
      <w:r w:rsidRPr="005A47BD">
        <w:rPr>
          <w:rFonts w:ascii="Times New Roman" w:eastAsia="Times New Roman" w:hAnsi="Times New Roman" w:cs="Times New Roman"/>
          <w:bCs/>
          <w:sz w:val="24"/>
          <w:szCs w:val="24"/>
          <w:lang w:val="en-ID"/>
        </w:rPr>
        <w:t xml:space="preserve">, Pendidikan Agama Islam, </w:t>
      </w:r>
      <w:r w:rsidR="00F656EA" w:rsidRPr="005A47BD">
        <w:rPr>
          <w:rFonts w:ascii="Times New Roman" w:eastAsia="Times New Roman" w:hAnsi="Times New Roman" w:cs="Times New Roman"/>
          <w:bCs/>
          <w:sz w:val="24"/>
          <w:szCs w:val="24"/>
          <w:lang w:val="en-ID"/>
        </w:rPr>
        <w:t>Sekolah Dasar</w:t>
      </w:r>
    </w:p>
    <w:p w14:paraId="3FD9B19E" w14:textId="6154389C" w:rsidR="004C1863" w:rsidRPr="004C1863" w:rsidRDefault="004C1863" w:rsidP="004C1863">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lang w:val="id-ID"/>
        </w:rPr>
      </w:pPr>
      <w:r w:rsidRPr="004C1863">
        <w:rPr>
          <w:rFonts w:ascii="Times New Roman" w:eastAsia="Times New Roman" w:hAnsi="Times New Roman" w:cs="Times New Roman"/>
          <w:b/>
          <w:color w:val="000000"/>
          <w:sz w:val="24"/>
          <w:szCs w:val="24"/>
          <w:lang w:val="id-ID"/>
        </w:rPr>
        <w:lastRenderedPageBreak/>
        <w:t xml:space="preserve">Pendahuluan </w:t>
      </w:r>
    </w:p>
    <w:p w14:paraId="6C6A1F76" w14:textId="65F7602F" w:rsidR="00FF4EE1" w:rsidRPr="00111C14" w:rsidRDefault="004C1863" w:rsidP="00111C14">
      <w:pPr>
        <w:spacing w:after="0" w:line="360" w:lineRule="auto"/>
        <w:ind w:firstLine="567"/>
        <w:jc w:val="both"/>
        <w:rPr>
          <w:rFonts w:ascii="Times New Roman" w:eastAsia="Times New Roman" w:hAnsi="Times New Roman" w:cs="Times New Roman"/>
          <w:sz w:val="24"/>
          <w:szCs w:val="24"/>
          <w:lang w:val="en-ID"/>
        </w:rPr>
      </w:pPr>
      <w:r w:rsidRPr="00111C14">
        <w:rPr>
          <w:rFonts w:ascii="Times New Roman" w:eastAsia="Times New Roman" w:hAnsi="Times New Roman" w:cs="Times New Roman"/>
          <w:sz w:val="24"/>
          <w:szCs w:val="24"/>
        </w:rPr>
        <w:t>Pembelajaran Pendidikan Agama Islam (PAI) di sekolah dasar memiliki peran strategis dalam membentuk pemahaman keagamaan, karakter, dan nilai-nilai spiritual peserta didik sejak usia dini.</w:t>
      </w:r>
      <w:r w:rsidRPr="00111C14">
        <w:rPr>
          <w:rStyle w:val="ReferensiCatatanKaki"/>
          <w:rFonts w:ascii="Times New Roman" w:eastAsia="Times New Roman" w:hAnsi="Times New Roman" w:cs="Times New Roman"/>
          <w:sz w:val="24"/>
          <w:szCs w:val="24"/>
        </w:rPr>
        <w:footnoteReference w:id="1"/>
      </w:r>
      <w:r w:rsidRPr="00111C14">
        <w:rPr>
          <w:rFonts w:ascii="Times New Roman" w:eastAsia="Times New Roman" w:hAnsi="Times New Roman" w:cs="Times New Roman"/>
          <w:sz w:val="24"/>
          <w:szCs w:val="24"/>
        </w:rPr>
        <w:t xml:space="preserve"> Namun, dalam praktiknya, pembelajaran PAI masih menghadapi berbagai tantangan, terutama terkait rendahnya motivasi belajar siswa yang disebabkan oleh penyajian materi yang bersifat abstrak dan kurang terhubung dengan pengalaman kehidupan sehari-hari.</w:t>
      </w:r>
      <w:r w:rsidRPr="00111C14">
        <w:rPr>
          <w:rStyle w:val="ReferensiCatatanKaki"/>
          <w:rFonts w:ascii="Times New Roman" w:eastAsia="Times New Roman" w:hAnsi="Times New Roman" w:cs="Times New Roman"/>
          <w:sz w:val="24"/>
          <w:szCs w:val="24"/>
        </w:rPr>
        <w:footnoteReference w:id="2"/>
      </w:r>
      <w:r w:rsidRPr="00111C14">
        <w:rPr>
          <w:rFonts w:ascii="Times New Roman" w:eastAsia="Times New Roman" w:hAnsi="Times New Roman" w:cs="Times New Roman"/>
          <w:sz w:val="24"/>
          <w:szCs w:val="24"/>
        </w:rPr>
        <w:t xml:space="preserve"> Kondisi ini menuntut penerapan pendekatan pembelajaran yang lebih inovatif dan kontekstual agar materi PAI dapat dipahami secara bermakna. Salah satu pendekatan yang dinilai relevan adalah </w:t>
      </w:r>
      <w:r w:rsidRPr="00111C14">
        <w:rPr>
          <w:rFonts w:ascii="Times New Roman" w:eastAsia="Times New Roman" w:hAnsi="Times New Roman" w:cs="Times New Roman"/>
          <w:i/>
          <w:iCs/>
          <w:sz w:val="24"/>
          <w:szCs w:val="24"/>
        </w:rPr>
        <w:t>Contextual Teaching and Learning</w:t>
      </w:r>
      <w:r w:rsidRPr="00111C14">
        <w:rPr>
          <w:rFonts w:ascii="Times New Roman" w:eastAsia="Times New Roman" w:hAnsi="Times New Roman" w:cs="Times New Roman"/>
          <w:sz w:val="24"/>
          <w:szCs w:val="24"/>
        </w:rPr>
        <w:t xml:space="preserve"> (CTL), yang menekankan keterkaitan antara konsep akademik dan konteks nyata yang dialami siswa. Pendekatan ini dipandang mampu meningkatkan keterlibatan belajar serta memperkuat motivasi siswa dalam proses pembelajaran. Motivasi belajar sendiri merupakan faktor kunci yang memengaruhi partisipasi aktif, ketekunan, dan keberhasilan akademik, sekaligus berkontribusi terhadap internalisasi nilai-nilai keislaman dan pembentukan akhlak peserta didik</w:t>
      </w:r>
      <w:r w:rsidR="00FF4EE1" w:rsidRPr="00111C14">
        <w:rPr>
          <w:rFonts w:ascii="Times New Roman" w:eastAsia="Times New Roman" w:hAnsi="Times New Roman" w:cs="Times New Roman"/>
          <w:sz w:val="24"/>
          <w:szCs w:val="24"/>
          <w:lang w:val="en-ID"/>
        </w:rPr>
        <w:t>.</w:t>
      </w:r>
      <w:r w:rsidR="00D0121E" w:rsidRPr="00111C14">
        <w:rPr>
          <w:rStyle w:val="ReferensiCatatanKaki"/>
          <w:rFonts w:ascii="Times New Roman" w:hAnsi="Times New Roman" w:cs="Times New Roman"/>
          <w:sz w:val="24"/>
          <w:szCs w:val="24"/>
        </w:rPr>
        <w:footnoteReference w:id="3"/>
      </w:r>
    </w:p>
    <w:p w14:paraId="46795C0F" w14:textId="3C28B5F9" w:rsidR="00300735" w:rsidRPr="00111C14" w:rsidRDefault="00300735" w:rsidP="00111C14">
      <w:pPr>
        <w:spacing w:after="0" w:line="360" w:lineRule="auto"/>
        <w:ind w:firstLine="567"/>
        <w:jc w:val="both"/>
        <w:rPr>
          <w:rFonts w:ascii="Times New Roman" w:eastAsia="Times New Roman" w:hAnsi="Times New Roman" w:cs="Times New Roman"/>
          <w:sz w:val="24"/>
          <w:szCs w:val="24"/>
          <w:lang w:val="id-ID"/>
        </w:rPr>
      </w:pPr>
      <w:r w:rsidRPr="00111C14">
        <w:rPr>
          <w:rFonts w:ascii="Times New Roman" w:eastAsia="Times New Roman" w:hAnsi="Times New Roman" w:cs="Times New Roman"/>
          <w:sz w:val="24"/>
          <w:szCs w:val="24"/>
          <w:lang w:val="en-ID"/>
        </w:rPr>
        <w:t>Pendekatan konvensional yang berpusat pada guru dan bersifat satu arah seringkali tidak berhasil menciptakan hubungan emosional dan intelektual antara siswa dan materi pelajaran. Pada akhirnya, ini menyebabkan siswa kurang tertarik untuk belajar. Di sini CTL menawarkan paradigma yang berbeda karena menganggap siswa sebagai subjek aktif yang membangun pengetahuannya melalui interaksi dengan konteks dunia nyata.</w:t>
      </w:r>
      <w:r w:rsidR="00D0121E" w:rsidRPr="00111C14">
        <w:rPr>
          <w:rStyle w:val="ReferensiCatatanKaki"/>
          <w:rFonts w:ascii="Times New Roman" w:hAnsi="Times New Roman" w:cs="Times New Roman"/>
          <w:sz w:val="24"/>
          <w:szCs w:val="24"/>
        </w:rPr>
        <w:footnoteReference w:id="4"/>
      </w:r>
      <w:r w:rsidRPr="00111C14">
        <w:rPr>
          <w:rFonts w:ascii="Times New Roman" w:eastAsia="Times New Roman" w:hAnsi="Times New Roman" w:cs="Times New Roman"/>
          <w:sz w:val="24"/>
          <w:szCs w:val="24"/>
          <w:lang w:val="id-ID"/>
        </w:rPr>
        <w:t xml:space="preserve"> </w:t>
      </w:r>
      <w:r w:rsidRPr="00111C14">
        <w:rPr>
          <w:rFonts w:ascii="Times New Roman" w:eastAsia="Times New Roman" w:hAnsi="Times New Roman" w:cs="Times New Roman"/>
          <w:sz w:val="24"/>
          <w:szCs w:val="24"/>
          <w:lang w:val="en-ID"/>
        </w:rPr>
        <w:t>Oleh karena itu, penyelidikan tentang seberapa efektif CTL dalam pembelajaran PAI menjadi kajian yang penting dan penting untuk menjawab tantangan untuk meningkatkan kualitas pendidikan agama di sekolah dasar.</w:t>
      </w:r>
    </w:p>
    <w:p w14:paraId="7D27001A" w14:textId="2E376993" w:rsidR="00764C21" w:rsidRPr="00111C14" w:rsidRDefault="00764C21" w:rsidP="00111C14">
      <w:pPr>
        <w:spacing w:after="0" w:line="360" w:lineRule="auto"/>
        <w:ind w:firstLine="567"/>
        <w:jc w:val="both"/>
        <w:rPr>
          <w:rFonts w:ascii="Times New Roman" w:eastAsia="Times New Roman" w:hAnsi="Times New Roman" w:cs="Times New Roman"/>
          <w:sz w:val="24"/>
          <w:szCs w:val="24"/>
          <w:lang w:val="en-ID"/>
        </w:rPr>
      </w:pPr>
      <w:r w:rsidRPr="00111C14">
        <w:rPr>
          <w:rFonts w:ascii="Times New Roman" w:eastAsia="Times New Roman" w:hAnsi="Times New Roman" w:cs="Times New Roman"/>
          <w:sz w:val="24"/>
          <w:szCs w:val="24"/>
          <w:lang w:val="id-ID"/>
        </w:rPr>
        <w:t xml:space="preserve">Selain itu, penelitian terbaru menunjukkan bahwa penggunaan pendekatan kontekstual seperti CTL telah dipelajari secara menyeluruh dan menunjukkan hasil yang menguntungkan dalam berbagai subjek. </w:t>
      </w:r>
      <w:r w:rsidRPr="00111C14">
        <w:rPr>
          <w:rFonts w:ascii="Times New Roman" w:eastAsia="Times New Roman" w:hAnsi="Times New Roman" w:cs="Times New Roman"/>
          <w:sz w:val="24"/>
          <w:szCs w:val="24"/>
          <w:lang w:val="en-ID"/>
        </w:rPr>
        <w:t>Dibandingkan dengan metode PAI konvensional.</w:t>
      </w:r>
      <w:r w:rsidR="00D0121E" w:rsidRPr="00111C14">
        <w:rPr>
          <w:rStyle w:val="ReferensiCatatanKaki"/>
          <w:rFonts w:ascii="Times New Roman" w:hAnsi="Times New Roman" w:cs="Times New Roman"/>
          <w:sz w:val="24"/>
          <w:szCs w:val="24"/>
        </w:rPr>
        <w:footnoteReference w:id="5"/>
      </w:r>
      <w:r w:rsidRPr="00111C14">
        <w:rPr>
          <w:rFonts w:ascii="Times New Roman" w:eastAsia="Times New Roman" w:hAnsi="Times New Roman" w:cs="Times New Roman"/>
          <w:sz w:val="24"/>
          <w:szCs w:val="24"/>
          <w:lang w:val="en-ID"/>
        </w:rPr>
        <w:t xml:space="preserve"> pembelajaran PAI berbasis CTL secara signifikan meningkatkan hasil belajar dan keaktifan siswa, menurut penelitian yang dilakukan di sekolah dasar. Karena materi pelajaran dikaitkan dengan </w:t>
      </w:r>
      <w:r w:rsidRPr="00111C14">
        <w:rPr>
          <w:rFonts w:ascii="Times New Roman" w:eastAsia="Times New Roman" w:hAnsi="Times New Roman" w:cs="Times New Roman"/>
          <w:sz w:val="24"/>
          <w:szCs w:val="24"/>
          <w:lang w:val="en-ID"/>
        </w:rPr>
        <w:lastRenderedPageBreak/>
        <w:t>pengalaman hidup mereka, siswa menjadi lebih antusias, lebih percaya diri dalam berpendapat, dan lebih terlibat dalam diskusi kelompok. Penemuan serupa menunjukkan bahwa bahan ajar tematik berbasis budaya lokal yang disampaikan melalui model CTL efektif meningkatkan aktivitas belajar siswa.</w:t>
      </w:r>
      <w:r w:rsidR="00D0121E" w:rsidRPr="00111C14">
        <w:rPr>
          <w:rStyle w:val="ReferensiCatatanKaki"/>
          <w:rFonts w:ascii="Times New Roman" w:hAnsi="Times New Roman" w:cs="Times New Roman"/>
          <w:sz w:val="24"/>
          <w:szCs w:val="24"/>
        </w:rPr>
        <w:footnoteReference w:id="6"/>
      </w:r>
      <w:r w:rsidRPr="00111C14">
        <w:rPr>
          <w:rFonts w:ascii="Times New Roman" w:eastAsia="Times New Roman" w:hAnsi="Times New Roman" w:cs="Times New Roman"/>
          <w:sz w:val="24"/>
          <w:szCs w:val="24"/>
          <w:lang w:val="en-ID"/>
        </w:rPr>
        <w:t xml:space="preserve"> </w:t>
      </w:r>
      <w:r w:rsidR="00111C14">
        <w:rPr>
          <w:rFonts w:ascii="Times New Roman" w:eastAsia="Times New Roman" w:hAnsi="Times New Roman" w:cs="Times New Roman"/>
          <w:sz w:val="24"/>
          <w:szCs w:val="24"/>
          <w:lang w:val="en-ID"/>
        </w:rPr>
        <w:t xml:space="preserve">Hal ini </w:t>
      </w:r>
      <w:r w:rsidRPr="00111C14">
        <w:rPr>
          <w:rFonts w:ascii="Times New Roman" w:eastAsia="Times New Roman" w:hAnsi="Times New Roman" w:cs="Times New Roman"/>
          <w:sz w:val="24"/>
          <w:szCs w:val="24"/>
          <w:lang w:val="en-ID"/>
        </w:rPr>
        <w:t>menunjukkan bahwa membuat pembelajaran yang menarik dan bermakna sangat dipengaruhi oleh konsep keterkaitan dengan dunia nyata.</w:t>
      </w:r>
    </w:p>
    <w:p w14:paraId="2143E011" w14:textId="43F7A4AC" w:rsidR="00764C21" w:rsidRPr="00111C14" w:rsidRDefault="00764C21" w:rsidP="00111C14">
      <w:pPr>
        <w:spacing w:after="0" w:line="360" w:lineRule="auto"/>
        <w:ind w:firstLine="567"/>
        <w:jc w:val="both"/>
        <w:rPr>
          <w:rFonts w:ascii="Times New Roman" w:eastAsia="Times New Roman" w:hAnsi="Times New Roman" w:cs="Times New Roman"/>
          <w:sz w:val="24"/>
          <w:szCs w:val="24"/>
          <w:lang w:val="en-ID"/>
        </w:rPr>
      </w:pPr>
      <w:r w:rsidRPr="00111C14">
        <w:rPr>
          <w:rFonts w:ascii="Times New Roman" w:eastAsia="Times New Roman" w:hAnsi="Times New Roman" w:cs="Times New Roman"/>
          <w:sz w:val="24"/>
          <w:szCs w:val="24"/>
          <w:lang w:val="en-ID"/>
        </w:rPr>
        <w:t>Sebaliknya, penelitian tentang efektivitas CTL juga dilakukan dalam konteks yang lebih luas, termasuk penggunaan teknologi digital. Hasil dari penelitian yang telah dilakukan yang mengevaluasi efektivitas aplikasi digital berbasis saintifik yang mengadopsi prinsip CTL dalam pembelajaran PAI di sekolah dasar menunjukkan bahwa integrasi teknologi dengan pendekatan kontekstual dapat meningkatkan motivasi siswa untuk belajar melalui kegiatan interaktif.</w:t>
      </w:r>
      <w:r w:rsidR="00D0121E" w:rsidRPr="00111C14">
        <w:rPr>
          <w:rStyle w:val="ReferensiCatatanKaki"/>
          <w:rFonts w:ascii="Times New Roman" w:hAnsi="Times New Roman" w:cs="Times New Roman"/>
          <w:sz w:val="24"/>
          <w:szCs w:val="24"/>
        </w:rPr>
        <w:footnoteReference w:id="7"/>
      </w:r>
      <w:r w:rsidRPr="00111C14">
        <w:rPr>
          <w:rFonts w:ascii="Times New Roman" w:eastAsia="Times New Roman" w:hAnsi="Times New Roman" w:cs="Times New Roman"/>
          <w:sz w:val="24"/>
          <w:szCs w:val="24"/>
        </w:rPr>
        <w:t xml:space="preserve"> </w:t>
      </w:r>
      <w:r w:rsidRPr="00111C14">
        <w:rPr>
          <w:rFonts w:ascii="Times New Roman" w:eastAsia="Times New Roman" w:hAnsi="Times New Roman" w:cs="Times New Roman"/>
          <w:sz w:val="24"/>
          <w:szCs w:val="24"/>
          <w:lang w:val="en-ID"/>
        </w:rPr>
        <w:t xml:space="preserve">Esensi dari metode ini tetap sama, yaitu menciptakan hubungan antara materi ajar dan kehidupan nyata siswa. Literatur ini secara kolektif mendukung gagasan bahwa CTL adalah pendekatan yang fleksibel dan berhasil untuk meningkatkan keterlibatan dan keinginan belajar, termasuk dalam bidang pendidikan agama. </w:t>
      </w:r>
    </w:p>
    <w:p w14:paraId="22E1D809" w14:textId="76D115BF" w:rsidR="00895868" w:rsidRDefault="00DD1480" w:rsidP="00111C14">
      <w:pPr>
        <w:spacing w:after="0" w:line="360" w:lineRule="auto"/>
        <w:ind w:firstLine="567"/>
        <w:jc w:val="both"/>
        <w:rPr>
          <w:rFonts w:ascii="Times New Roman" w:eastAsia="Times New Roman" w:hAnsi="Times New Roman" w:cs="Times New Roman"/>
          <w:sz w:val="24"/>
          <w:szCs w:val="24"/>
          <w:lang w:val="en-ID"/>
        </w:rPr>
      </w:pPr>
      <w:r w:rsidRPr="00111C14">
        <w:rPr>
          <w:rFonts w:ascii="Times New Roman" w:eastAsia="Times New Roman" w:hAnsi="Times New Roman" w:cs="Times New Roman"/>
          <w:sz w:val="24"/>
          <w:szCs w:val="24"/>
        </w:rPr>
        <w:t xml:space="preserve">Meskipun berbagai penelitian sebelumnya menunjukkan efektivitas </w:t>
      </w:r>
      <w:r w:rsidRPr="00111C14">
        <w:rPr>
          <w:rFonts w:ascii="Times New Roman" w:eastAsia="Times New Roman" w:hAnsi="Times New Roman" w:cs="Times New Roman"/>
          <w:i/>
          <w:iCs/>
          <w:sz w:val="24"/>
          <w:szCs w:val="24"/>
        </w:rPr>
        <w:t>Contextual Teaching and Learning</w:t>
      </w:r>
      <w:r w:rsidRPr="00111C14">
        <w:rPr>
          <w:rFonts w:ascii="Times New Roman" w:eastAsia="Times New Roman" w:hAnsi="Times New Roman" w:cs="Times New Roman"/>
          <w:sz w:val="24"/>
          <w:szCs w:val="24"/>
        </w:rPr>
        <w:t xml:space="preserve"> (CTL), terdapat variasi temuan terutama terkait penerapannya pada mata pelajaran Pendidikan Agama Islam di sekolah dasar yang berada di wilayah pedesaan. Sebagian besar studi terdahulu dilakukan pada konteks institusi dengan dukungan fasilitas yang relatif memadai, sehingga belum sepenuhnya merepresentasikan kondisi sekolah di daerah seperti Kabupaten Sampang, Madura, yang memiliki karakteristik sosial-budaya, ketersediaan sumber daya, serta dinamika pembelajaran yang berbeda. Perbedaan konteks ini menjadi faktor krusial, mengingat keberhasilan suatu pendekatan pedagogis sangat dipengaruhi oleh lingkungan institusional dan situasional tempat metode tersebut diterapkan. Bahkan pada jenjang pendidikan tinggi, beberapa penelitian menunjukkan bahwa dampak CTL terhadap motivasi belajar tidak selalu konsisten dan dapat bervariasi, yang mengindikasikan bahwa efektivitas metode ini tidak dapat digeneralisasi secara universal tanpa mempertimbangkan faktor kontekstual yang melingkupinya</w:t>
      </w:r>
      <w:r w:rsidR="008C78E4" w:rsidRPr="00111C14">
        <w:rPr>
          <w:rFonts w:ascii="Times New Roman" w:eastAsia="Times New Roman" w:hAnsi="Times New Roman" w:cs="Times New Roman"/>
          <w:sz w:val="24"/>
          <w:szCs w:val="24"/>
          <w:lang w:val="en-ID"/>
        </w:rPr>
        <w:t>.</w:t>
      </w:r>
      <w:r w:rsidR="00D0121E" w:rsidRPr="00111C14">
        <w:rPr>
          <w:rStyle w:val="ReferensiCatatanKaki"/>
          <w:rFonts w:ascii="Times New Roman" w:hAnsi="Times New Roman" w:cs="Times New Roman"/>
          <w:sz w:val="24"/>
          <w:szCs w:val="24"/>
        </w:rPr>
        <w:footnoteReference w:id="8"/>
      </w:r>
    </w:p>
    <w:p w14:paraId="29D769FA" w14:textId="6DFAE6D9" w:rsidR="00FD3AF5" w:rsidRPr="00FD3AF5" w:rsidRDefault="00FD3AF5" w:rsidP="00FD3AF5">
      <w:pPr>
        <w:spacing w:after="0" w:line="360" w:lineRule="auto"/>
        <w:ind w:firstLine="567"/>
        <w:jc w:val="both"/>
        <w:rPr>
          <w:rFonts w:ascii="Times New Roman" w:eastAsia="Times New Roman" w:hAnsi="Times New Roman" w:cs="Times New Roman"/>
          <w:sz w:val="24"/>
          <w:szCs w:val="24"/>
          <w:lang w:val="en-ID"/>
        </w:rPr>
      </w:pPr>
      <w:r w:rsidRPr="00FD3AF5">
        <w:rPr>
          <w:rFonts w:ascii="Times New Roman" w:eastAsia="Times New Roman" w:hAnsi="Times New Roman" w:cs="Times New Roman"/>
          <w:sz w:val="24"/>
          <w:szCs w:val="24"/>
          <w:lang w:val="en-ID"/>
        </w:rPr>
        <w:t xml:space="preserve">Oleh karena itu, penelitian ini diarahkan untuk mengevaluasi efektivitas penerapan model </w:t>
      </w:r>
      <w:r w:rsidRPr="00FD3AF5">
        <w:rPr>
          <w:rFonts w:ascii="Times New Roman" w:eastAsia="Times New Roman" w:hAnsi="Times New Roman" w:cs="Times New Roman"/>
          <w:i/>
          <w:iCs/>
          <w:sz w:val="24"/>
          <w:szCs w:val="24"/>
          <w:lang w:val="en-ID"/>
        </w:rPr>
        <w:t>Contextual Teaching and Learning</w:t>
      </w:r>
      <w:r w:rsidRPr="00FD3AF5">
        <w:rPr>
          <w:rFonts w:ascii="Times New Roman" w:eastAsia="Times New Roman" w:hAnsi="Times New Roman" w:cs="Times New Roman"/>
          <w:sz w:val="24"/>
          <w:szCs w:val="24"/>
          <w:lang w:val="en-ID"/>
        </w:rPr>
        <w:t xml:space="preserve"> (CTL) dalam konteks pendidikan yang spesifik, yaitu di </w:t>
      </w:r>
      <w:r w:rsidRPr="00FD3AF5">
        <w:rPr>
          <w:rFonts w:ascii="Times New Roman" w:eastAsia="Times New Roman" w:hAnsi="Times New Roman" w:cs="Times New Roman"/>
          <w:sz w:val="24"/>
          <w:szCs w:val="24"/>
          <w:lang w:val="en-ID"/>
        </w:rPr>
        <w:lastRenderedPageBreak/>
        <w:t>SDN Dharma Camplong 2 Kabupaten Sampang, yang merepresentasikan karakteristik sekolah dasar di wilayah pedesaan. Pemilihan konteks ini didasarkan pada pertimbangan bahwa sekolah di daerah pedesaan kerap menghadapi keterbatasan sumber daya, baik dari aspek sarana pembelajaran maupun akses terhadap inovasi pedagogis. Di sisi lain, tuntutan untuk meningkatkan motivasi dan keterlibatan belajar siswa tetap menjadi kebutuhan mendesak.</w:t>
      </w:r>
      <w:r>
        <w:rPr>
          <w:rStyle w:val="ReferensiCatatanKaki"/>
          <w:rFonts w:ascii="Times New Roman" w:eastAsia="Times New Roman" w:hAnsi="Times New Roman" w:cs="Times New Roman"/>
          <w:sz w:val="24"/>
          <w:szCs w:val="24"/>
          <w:lang w:val="en-ID"/>
        </w:rPr>
        <w:footnoteReference w:id="9"/>
      </w:r>
    </w:p>
    <w:p w14:paraId="25EF189B" w14:textId="77D41FC7" w:rsidR="0001123A" w:rsidRDefault="008C78E4" w:rsidP="00FD3AF5">
      <w:pPr>
        <w:spacing w:after="0" w:line="360" w:lineRule="auto"/>
        <w:ind w:firstLine="567"/>
        <w:jc w:val="both"/>
        <w:rPr>
          <w:rFonts w:ascii="Times New Roman" w:eastAsia="Times New Roman" w:hAnsi="Times New Roman" w:cs="Times New Roman"/>
          <w:sz w:val="24"/>
          <w:szCs w:val="24"/>
          <w:lang w:val="en-ID"/>
        </w:rPr>
      </w:pPr>
      <w:r w:rsidRPr="00111C14">
        <w:rPr>
          <w:rFonts w:ascii="Times New Roman" w:eastAsia="Times New Roman" w:hAnsi="Times New Roman" w:cs="Times New Roman"/>
          <w:sz w:val="24"/>
          <w:szCs w:val="24"/>
          <w:lang w:val="en-ID"/>
        </w:rPr>
        <w:t>Dengan demikian, masalah utama yang dihadapi dalam penelitian ini adalah rendahnya keinginan siswa untuk belajar mata pelajaran PAI di SDN Dharma Camplong 2. Ini diduga sebagai akibat dari pendekatan pembelajaran konvensional yang dominan, yang kurang melibatkan siswa dan kurang mengaitkan materi dengan situasi dunia nyata.</w:t>
      </w:r>
      <w:r w:rsidR="00D0121E" w:rsidRPr="00111C14">
        <w:rPr>
          <w:rStyle w:val="ReferensiCatatanKaki"/>
          <w:rFonts w:ascii="Times New Roman" w:hAnsi="Times New Roman" w:cs="Times New Roman"/>
          <w:sz w:val="24"/>
          <w:szCs w:val="24"/>
        </w:rPr>
        <w:footnoteReference w:id="10"/>
      </w:r>
      <w:r w:rsidR="00397C5B" w:rsidRPr="00111C14">
        <w:rPr>
          <w:rFonts w:ascii="Times New Roman" w:eastAsia="Times New Roman" w:hAnsi="Times New Roman" w:cs="Times New Roman"/>
          <w:sz w:val="24"/>
          <w:szCs w:val="24"/>
          <w:lang w:val="en-ID"/>
        </w:rPr>
        <w:t xml:space="preserve"> Kurangnya motivasi ini ditunjukkan oleh kurangnya partisipasi aktif, enggan bertanya atau menjawab, dan kurangnya semangat untuk mengerjakan tugas. Khususnya, penelitian ini bertujuan untuk mengevaluasi secara empiris seberapa efektif metode pengajaran dan pembelajaran kontekstual (CTL) dalam meningkatkan motivasi siswa siswa untuk belajar mata pelajaran PAI di SDN Dharma Camplong 2 Kabupaten S</w:t>
      </w:r>
      <w:r w:rsidR="00FD3AF5">
        <w:rPr>
          <w:rFonts w:ascii="Times New Roman" w:eastAsia="Times New Roman" w:hAnsi="Times New Roman" w:cs="Times New Roman"/>
          <w:sz w:val="24"/>
          <w:szCs w:val="24"/>
          <w:lang w:val="en-ID"/>
        </w:rPr>
        <w:t>ampang</w:t>
      </w:r>
      <w:r w:rsidR="00397C5B" w:rsidRPr="00111C14">
        <w:rPr>
          <w:rFonts w:ascii="Times New Roman" w:eastAsia="Times New Roman" w:hAnsi="Times New Roman" w:cs="Times New Roman"/>
          <w:sz w:val="24"/>
          <w:szCs w:val="24"/>
          <w:lang w:val="en-ID"/>
        </w:rPr>
        <w:t xml:space="preserve"> karena kondisi ini menjadi masalah serius</w:t>
      </w:r>
      <w:r w:rsidR="00FD3AF5">
        <w:rPr>
          <w:rFonts w:ascii="Times New Roman" w:eastAsia="Times New Roman" w:hAnsi="Times New Roman" w:cs="Times New Roman"/>
          <w:sz w:val="24"/>
          <w:szCs w:val="24"/>
          <w:lang w:val="en-ID"/>
        </w:rPr>
        <w:t xml:space="preserve">. </w:t>
      </w:r>
    </w:p>
    <w:p w14:paraId="124810E1" w14:textId="60745968" w:rsidR="00512C8E" w:rsidRPr="00FD3AF5" w:rsidRDefault="00512C8E" w:rsidP="00512C8E">
      <w:pPr>
        <w:spacing w:after="0" w:line="360" w:lineRule="auto"/>
        <w:ind w:firstLine="567"/>
        <w:jc w:val="both"/>
        <w:rPr>
          <w:rFonts w:ascii="Times New Roman" w:eastAsia="Times New Roman" w:hAnsi="Times New Roman" w:cs="Times New Roman"/>
          <w:sz w:val="24"/>
          <w:szCs w:val="24"/>
          <w:lang w:val="en-ID"/>
        </w:rPr>
      </w:pPr>
      <w:r w:rsidRPr="00FD3AF5">
        <w:rPr>
          <w:rFonts w:ascii="Times New Roman" w:eastAsia="Times New Roman" w:hAnsi="Times New Roman" w:cs="Times New Roman"/>
          <w:sz w:val="24"/>
          <w:szCs w:val="24"/>
          <w:lang w:val="en-ID"/>
        </w:rPr>
        <w:t>Secara akademik dan praktis, kajian terhadap penerapan CTL dalam konteks tersebut menjadi relevan untuk mengisi kekosongan penelitian yang selama ini lebih banyak berfokus pada lingkungan sekolah perkotaan. Melalui penelitian ini diharapkan diperoleh bukti empiris mengenai efektivitas CTL yang bersifat kontekstual, sekaligus menghasilkan rekomendasi yang aplikatif bagi guru Pendidikan Agama Islam. Dengan demikian, hasil penelitian ini diharapkan dapat memberikan kontribusi nyata terhadap peningkatan kualitas pembelajaran PAI di sekolah dasar dengan karakteristik sosial dan geografis yang sebanding.</w:t>
      </w:r>
    </w:p>
    <w:p w14:paraId="77FF5CE7" w14:textId="38AAB69C" w:rsidR="00033C06" w:rsidRPr="00033C06" w:rsidRDefault="00512C8E" w:rsidP="00512C8E">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sz w:val="24"/>
          <w:szCs w:val="24"/>
          <w:lang w:val="en-ID"/>
        </w:rPr>
      </w:pPr>
      <w:r w:rsidRPr="00033C06">
        <w:rPr>
          <w:rFonts w:ascii="Times New Roman" w:eastAsia="Times New Roman" w:hAnsi="Times New Roman" w:cs="Times New Roman"/>
          <w:b/>
          <w:color w:val="000000"/>
          <w:sz w:val="24"/>
          <w:szCs w:val="24"/>
          <w:lang w:val="id-ID"/>
        </w:rPr>
        <w:t xml:space="preserve">Metode Penelitian </w:t>
      </w:r>
    </w:p>
    <w:p w14:paraId="186AE610" w14:textId="77777777" w:rsidR="00B1087D" w:rsidRDefault="00B1087D" w:rsidP="00B1087D">
      <w:pPr>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4"/>
          <w:szCs w:val="24"/>
          <w:lang w:val="en-ID"/>
        </w:rPr>
      </w:pPr>
      <w:r w:rsidRPr="00B1087D">
        <w:rPr>
          <w:rFonts w:ascii="Times New Roman" w:eastAsia="Times New Roman" w:hAnsi="Times New Roman" w:cs="Times New Roman"/>
          <w:bCs/>
          <w:color w:val="000000"/>
          <w:sz w:val="24"/>
          <w:szCs w:val="24"/>
          <w:lang w:val="en-ID"/>
        </w:rPr>
        <w:t xml:space="preserve">Penelitian ini menggunakan pendekatan kuantitatif dengan tujuan menguji efektivitas model </w:t>
      </w:r>
      <w:r w:rsidRPr="00B1087D">
        <w:rPr>
          <w:rFonts w:ascii="Times New Roman" w:eastAsia="Times New Roman" w:hAnsi="Times New Roman" w:cs="Times New Roman"/>
          <w:bCs/>
          <w:i/>
          <w:iCs/>
          <w:color w:val="000000"/>
          <w:sz w:val="24"/>
          <w:szCs w:val="24"/>
          <w:lang w:val="en-ID"/>
        </w:rPr>
        <w:t>Contextual Teaching and Learning</w:t>
      </w:r>
      <w:r w:rsidRPr="00B1087D">
        <w:rPr>
          <w:rFonts w:ascii="Times New Roman" w:eastAsia="Times New Roman" w:hAnsi="Times New Roman" w:cs="Times New Roman"/>
          <w:bCs/>
          <w:color w:val="000000"/>
          <w:sz w:val="24"/>
          <w:szCs w:val="24"/>
          <w:lang w:val="en-ID"/>
        </w:rPr>
        <w:t xml:space="preserve"> (CTL) dalam meningkatkan motivasi belajar Pendidikan Agama Islam (PAI) siswa sekolah dasar. Desain yang digunakan adalah </w:t>
      </w:r>
      <w:r w:rsidRPr="00B1087D">
        <w:rPr>
          <w:rFonts w:ascii="Times New Roman" w:eastAsia="Times New Roman" w:hAnsi="Times New Roman" w:cs="Times New Roman"/>
          <w:bCs/>
          <w:i/>
          <w:iCs/>
          <w:color w:val="000000"/>
          <w:sz w:val="24"/>
          <w:szCs w:val="24"/>
          <w:lang w:val="en-ID"/>
        </w:rPr>
        <w:t>quasi-experimental</w:t>
      </w:r>
      <w:r w:rsidRPr="00B1087D">
        <w:rPr>
          <w:rFonts w:ascii="Times New Roman" w:eastAsia="Times New Roman" w:hAnsi="Times New Roman" w:cs="Times New Roman"/>
          <w:bCs/>
          <w:color w:val="000000"/>
          <w:sz w:val="24"/>
          <w:szCs w:val="24"/>
          <w:lang w:val="en-ID"/>
        </w:rPr>
        <w:t xml:space="preserve"> dengan pola </w:t>
      </w:r>
      <w:r w:rsidRPr="00B1087D">
        <w:rPr>
          <w:rFonts w:ascii="Times New Roman" w:eastAsia="Times New Roman" w:hAnsi="Times New Roman" w:cs="Times New Roman"/>
          <w:bCs/>
          <w:i/>
          <w:iCs/>
          <w:color w:val="000000"/>
          <w:sz w:val="24"/>
          <w:szCs w:val="24"/>
          <w:lang w:val="en-ID"/>
        </w:rPr>
        <w:t>pretest–posttest control group design</w:t>
      </w:r>
      <w:r w:rsidRPr="00B1087D">
        <w:rPr>
          <w:rFonts w:ascii="Times New Roman" w:eastAsia="Times New Roman" w:hAnsi="Times New Roman" w:cs="Times New Roman"/>
          <w:bCs/>
          <w:color w:val="000000"/>
          <w:sz w:val="24"/>
          <w:szCs w:val="24"/>
          <w:lang w:val="en-ID"/>
        </w:rPr>
        <w:t>, yang memungkinkan peneliti membandingkan kondisi motivasi belajar siswa sebelum dan sesudah perlakuan pada kelompok eksperimen dan kelompok kontrol.</w:t>
      </w:r>
      <w:r>
        <w:rPr>
          <w:rStyle w:val="ReferensiCatatanKaki"/>
          <w:rFonts w:ascii="Times New Roman" w:eastAsia="Times New Roman" w:hAnsi="Times New Roman" w:cs="Times New Roman"/>
          <w:bCs/>
          <w:color w:val="000000"/>
          <w:sz w:val="24"/>
          <w:szCs w:val="24"/>
          <w:lang w:val="en-ID"/>
        </w:rPr>
        <w:footnoteReference w:id="11"/>
      </w:r>
      <w:r>
        <w:rPr>
          <w:rFonts w:ascii="Times New Roman" w:eastAsia="Times New Roman" w:hAnsi="Times New Roman" w:cs="Times New Roman"/>
          <w:bCs/>
          <w:color w:val="000000"/>
          <w:sz w:val="24"/>
          <w:szCs w:val="24"/>
          <w:lang w:val="en-ID"/>
        </w:rPr>
        <w:t xml:space="preserve"> </w:t>
      </w:r>
      <w:r w:rsidRPr="00B1087D">
        <w:rPr>
          <w:rFonts w:ascii="Times New Roman" w:eastAsia="Times New Roman" w:hAnsi="Times New Roman" w:cs="Times New Roman"/>
          <w:bCs/>
          <w:color w:val="000000"/>
          <w:sz w:val="24"/>
          <w:szCs w:val="24"/>
          <w:lang w:val="en-ID"/>
        </w:rPr>
        <w:t xml:space="preserve">Subjek penelitian melibatkan seluruh siswa kelas V SDN Dharma Camplong 2 Kabupaten Sampang yang berjumlah 43 siswa. Subjek tersebut dibagi ke dalam dua kelompok, yaitu kelompok eksperimen sebanyak 22 siswa yang memperoleh pembelajaran dengan model CTL dan kelompok kontrol sebanyak 21 siswa yang mengikuti </w:t>
      </w:r>
      <w:r w:rsidRPr="00B1087D">
        <w:rPr>
          <w:rFonts w:ascii="Times New Roman" w:eastAsia="Times New Roman" w:hAnsi="Times New Roman" w:cs="Times New Roman"/>
          <w:bCs/>
          <w:color w:val="000000"/>
          <w:sz w:val="24"/>
          <w:szCs w:val="24"/>
          <w:lang w:val="en-ID"/>
        </w:rPr>
        <w:lastRenderedPageBreak/>
        <w:t>pembelajaran dengan metode konvensional. Prosedur penelitian meliputi pemberian pretest untuk mengukur motivasi awal, pelaksanaan intervensi pembelajaran selama beberapa pertemuan, observasi aktivitas belajar siswa, serta pemberian posttest untuk mengetahui perubahan tingkat motivasi belajar setelah perlakuan.</w:t>
      </w:r>
    </w:p>
    <w:p w14:paraId="4AA372BB" w14:textId="4B19839A" w:rsidR="00D15F8F" w:rsidRPr="00B1087D" w:rsidRDefault="00B1087D" w:rsidP="00B1087D">
      <w:pPr>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4"/>
          <w:szCs w:val="24"/>
          <w:lang w:val="en-ID"/>
        </w:rPr>
      </w:pPr>
      <w:r w:rsidRPr="00B1087D">
        <w:rPr>
          <w:rFonts w:ascii="Times New Roman" w:eastAsia="Times New Roman" w:hAnsi="Times New Roman" w:cs="Times New Roman"/>
          <w:bCs/>
          <w:color w:val="000000"/>
          <w:sz w:val="24"/>
          <w:szCs w:val="24"/>
          <w:lang w:val="en-ID"/>
        </w:rPr>
        <w:t>Pengumpulan data dilakukan melalui lembar observasi aktivitas siswa dan angket motivasi belajar berbentuk skala Likert dengan 20 pernyataan, yang terlebih dahulu diuji validitas dan reliabilitasnya. Data yang diperoleh dianalisis menggunakan statistik deskriptif untuk menggambarkan kecenderungan data dan statistik inferensial dengan uji Wilcoxon Signed Rank Test sebagai teknik analisis non-parametrik, guna mengetahui perbedaan skor motivasi belajar siswa sebelum dan sesudah perlakuan pada masing-masing kelompok.</w:t>
      </w:r>
      <w:r>
        <w:rPr>
          <w:rStyle w:val="ReferensiCatatanKaki"/>
          <w:rFonts w:ascii="Times New Roman" w:eastAsia="Times New Roman" w:hAnsi="Times New Roman" w:cs="Times New Roman"/>
          <w:bCs/>
          <w:color w:val="000000"/>
          <w:sz w:val="24"/>
          <w:szCs w:val="24"/>
          <w:lang w:val="en-ID"/>
        </w:rPr>
        <w:footnoteReference w:id="12"/>
      </w:r>
      <w:r w:rsidRPr="00B1087D">
        <w:rPr>
          <w:rFonts w:ascii="Times New Roman" w:eastAsia="Times New Roman" w:hAnsi="Times New Roman" w:cs="Times New Roman"/>
          <w:bCs/>
          <w:color w:val="000000"/>
          <w:sz w:val="24"/>
          <w:szCs w:val="24"/>
          <w:lang w:val="en-ID"/>
        </w:rPr>
        <w:t xml:space="preserve"> Seluruh tahapan penelitian dirancang untuk menjaga validitas internal dan eksternal, sehingga temuan penelitian dapat dipertanggungjawabkan secara ilmiah.</w:t>
      </w:r>
    </w:p>
    <w:p w14:paraId="334D0125" w14:textId="0E47D61C" w:rsidR="00E565CD" w:rsidRPr="00E565CD" w:rsidRDefault="0072129D" w:rsidP="00E565CD">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lang w:val="id-ID"/>
        </w:rPr>
      </w:pPr>
      <w:r w:rsidRPr="00666C52">
        <w:rPr>
          <w:rFonts w:ascii="Times New Roman" w:eastAsia="Times New Roman" w:hAnsi="Times New Roman" w:cs="Times New Roman"/>
          <w:b/>
          <w:color w:val="000000"/>
          <w:sz w:val="24"/>
          <w:szCs w:val="24"/>
          <w:lang w:val="id-ID"/>
        </w:rPr>
        <w:t xml:space="preserve">Hasil </w:t>
      </w:r>
      <w:r>
        <w:rPr>
          <w:rFonts w:ascii="Times New Roman" w:eastAsia="Times New Roman" w:hAnsi="Times New Roman" w:cs="Times New Roman"/>
          <w:b/>
          <w:color w:val="000000"/>
          <w:sz w:val="24"/>
          <w:szCs w:val="24"/>
          <w:lang w:val="id-ID"/>
        </w:rPr>
        <w:t>d</w:t>
      </w:r>
      <w:r w:rsidRPr="00666C52">
        <w:rPr>
          <w:rFonts w:ascii="Times New Roman" w:eastAsia="Times New Roman" w:hAnsi="Times New Roman" w:cs="Times New Roman"/>
          <w:b/>
          <w:color w:val="000000"/>
          <w:sz w:val="24"/>
          <w:szCs w:val="24"/>
          <w:lang w:val="id-ID"/>
        </w:rPr>
        <w:t xml:space="preserve">an Pembahasan </w:t>
      </w:r>
      <w:r>
        <w:rPr>
          <w:rFonts w:ascii="Times New Roman" w:eastAsia="Times New Roman" w:hAnsi="Times New Roman" w:cs="Times New Roman"/>
          <w:b/>
          <w:color w:val="000000"/>
          <w:sz w:val="24"/>
          <w:szCs w:val="24"/>
          <w:lang w:val="id-ID"/>
        </w:rPr>
        <w:t xml:space="preserve"> </w:t>
      </w:r>
    </w:p>
    <w:p w14:paraId="0967B351" w14:textId="626A3CEC" w:rsidR="00E565CD" w:rsidRPr="00B1087D" w:rsidRDefault="00E565CD" w:rsidP="00B1087D">
      <w:pPr>
        <w:pStyle w:val="DaftarParagraf"/>
        <w:numPr>
          <w:ilvl w:val="0"/>
          <w:numId w:val="4"/>
        </w:numPr>
        <w:spacing w:after="0" w:line="360" w:lineRule="auto"/>
        <w:ind w:left="567" w:hanging="283"/>
        <w:jc w:val="both"/>
        <w:rPr>
          <w:rFonts w:ascii="Times New Roman" w:eastAsia="Times New Roman" w:hAnsi="Times New Roman" w:cs="Times New Roman"/>
          <w:b/>
          <w:bCs/>
          <w:sz w:val="24"/>
          <w:szCs w:val="24"/>
          <w:lang w:val="id-ID"/>
        </w:rPr>
      </w:pPr>
      <w:r w:rsidRPr="00B1087D">
        <w:rPr>
          <w:rFonts w:ascii="Times New Roman" w:eastAsia="Times New Roman" w:hAnsi="Times New Roman" w:cs="Times New Roman"/>
          <w:b/>
          <w:bCs/>
          <w:sz w:val="24"/>
          <w:szCs w:val="24"/>
        </w:rPr>
        <w:t>Perbandingan Motivasi Belajar Siswa antara Kelas CTL dan Pembelajaran Konvensional</w:t>
      </w:r>
    </w:p>
    <w:p w14:paraId="3362D150" w14:textId="69E3DAD3" w:rsidR="00C1725F" w:rsidRPr="00526C7B" w:rsidRDefault="00033C06" w:rsidP="00B1087D">
      <w:pPr>
        <w:spacing w:after="0" w:line="360" w:lineRule="auto"/>
        <w:ind w:left="567" w:firstLine="567"/>
        <w:jc w:val="both"/>
        <w:rPr>
          <w:rFonts w:ascii="Times New Roman" w:eastAsia="Times New Roman" w:hAnsi="Times New Roman" w:cs="Times New Roman"/>
          <w:sz w:val="24"/>
          <w:szCs w:val="24"/>
          <w:lang w:val="en-ID"/>
        </w:rPr>
      </w:pPr>
      <w:r w:rsidRPr="00033C06">
        <w:rPr>
          <w:rFonts w:ascii="Times New Roman" w:eastAsia="Times New Roman" w:hAnsi="Times New Roman" w:cs="Times New Roman"/>
          <w:sz w:val="24"/>
          <w:szCs w:val="24"/>
          <w:lang w:val="id-ID"/>
        </w:rPr>
        <w:t xml:space="preserve">Hasil penelitian menunjukkan bahwa penggunaan metode </w:t>
      </w:r>
      <w:r w:rsidRPr="00033C06">
        <w:rPr>
          <w:rFonts w:ascii="Times New Roman" w:eastAsia="Times New Roman" w:hAnsi="Times New Roman" w:cs="Times New Roman"/>
          <w:i/>
          <w:iCs/>
          <w:sz w:val="24"/>
          <w:szCs w:val="24"/>
          <w:lang w:val="id-ID"/>
        </w:rPr>
        <w:t>Contextual Teaching and Learning</w:t>
      </w:r>
      <w:r>
        <w:rPr>
          <w:rFonts w:ascii="Times New Roman" w:eastAsia="Times New Roman" w:hAnsi="Times New Roman" w:cs="Times New Roman"/>
          <w:sz w:val="24"/>
          <w:szCs w:val="24"/>
          <w:lang w:val="id-ID"/>
        </w:rPr>
        <w:t xml:space="preserve"> </w:t>
      </w:r>
      <w:r w:rsidRPr="00033C06">
        <w:rPr>
          <w:rFonts w:ascii="Times New Roman" w:eastAsia="Times New Roman" w:hAnsi="Times New Roman" w:cs="Times New Roman"/>
          <w:sz w:val="24"/>
          <w:szCs w:val="24"/>
          <w:lang w:val="id-ID"/>
        </w:rPr>
        <w:t xml:space="preserve"> dan pembelajaran kontekstual (CTL) terbukti efektif dalam meningkatkan keinginan siswa untuk belajar di mata pelajaran Pendidikan Agama Islam di SDN Dharma Camplong 2. </w:t>
      </w:r>
      <w:r w:rsidRPr="00033C06">
        <w:rPr>
          <w:rFonts w:ascii="Times New Roman" w:eastAsia="Times New Roman" w:hAnsi="Times New Roman" w:cs="Times New Roman"/>
          <w:sz w:val="24"/>
          <w:szCs w:val="24"/>
          <w:lang w:val="en-ID"/>
        </w:rPr>
        <w:t>Kelompok eksperimen yang diajarkan dengan CTL menerima skor motivasi yang signifikan dan jauh lebih tinggi dibandingkan dengan kelompok kontrol yang diajarkan dengan metode pembelajaran konvensional. Hasil uji statistik dan otentikasi menunjukkan hal ini.</w:t>
      </w:r>
    </w:p>
    <w:p w14:paraId="08C2602E" w14:textId="70F7F0A2" w:rsidR="0072571A" w:rsidRPr="000150B1" w:rsidRDefault="0072571A" w:rsidP="0072571A">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sidRPr="000150B1">
        <w:rPr>
          <w:rFonts w:ascii="Times New Roman" w:eastAsia="Times New Roman" w:hAnsi="Times New Roman" w:cs="Times New Roman"/>
          <w:b/>
          <w:color w:val="000000"/>
          <w:lang w:val="id-ID"/>
        </w:rPr>
        <w:t xml:space="preserve">Tabel 1. </w:t>
      </w:r>
      <w:r w:rsidRPr="0072571A">
        <w:rPr>
          <w:rFonts w:ascii="Times New Roman" w:eastAsia="Times New Roman" w:hAnsi="Times New Roman" w:cs="Times New Roman"/>
          <w:bCs/>
          <w:color w:val="000000"/>
          <w:lang w:val="id-ID"/>
        </w:rPr>
        <w:t>Rata-rata Skor Motivasi Belajar</w:t>
      </w:r>
    </w:p>
    <w:tbl>
      <w:tblPr>
        <w:tblStyle w:val="TabelBiasa2"/>
        <w:tblW w:w="0" w:type="auto"/>
        <w:jc w:val="center"/>
        <w:tblLook w:val="04A0" w:firstRow="1" w:lastRow="0" w:firstColumn="1" w:lastColumn="0" w:noHBand="0" w:noVBand="1"/>
      </w:tblPr>
      <w:tblGrid>
        <w:gridCol w:w="2123"/>
        <w:gridCol w:w="2124"/>
        <w:gridCol w:w="2124"/>
        <w:gridCol w:w="2124"/>
      </w:tblGrid>
      <w:tr w:rsidR="0072571A" w:rsidRPr="00E565CD" w14:paraId="5536EF3A" w14:textId="77777777" w:rsidTr="0072571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3" w:type="dxa"/>
          </w:tcPr>
          <w:p w14:paraId="2F516ED0" w14:textId="77777777" w:rsidR="0072571A" w:rsidRPr="00E565CD" w:rsidRDefault="0072571A" w:rsidP="00E565CD">
            <w:pPr>
              <w:jc w:val="center"/>
              <w:rPr>
                <w:rFonts w:ascii="Times New Roman" w:hAnsi="Times New Roman"/>
                <w:b w:val="0"/>
                <w:bCs w:val="0"/>
                <w:sz w:val="20"/>
                <w:szCs w:val="20"/>
              </w:rPr>
            </w:pPr>
            <w:r w:rsidRPr="00E565CD">
              <w:rPr>
                <w:rFonts w:ascii="Times New Roman" w:hAnsi="Times New Roman"/>
                <w:sz w:val="20"/>
                <w:szCs w:val="20"/>
              </w:rPr>
              <w:t>Kelompok</w:t>
            </w:r>
          </w:p>
        </w:tc>
        <w:tc>
          <w:tcPr>
            <w:tcW w:w="2124" w:type="dxa"/>
          </w:tcPr>
          <w:p w14:paraId="6214F674" w14:textId="77777777" w:rsidR="0072571A" w:rsidRPr="00526C7B" w:rsidRDefault="0072571A" w:rsidP="00E565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526C7B">
              <w:rPr>
                <w:rFonts w:ascii="Times New Roman" w:hAnsi="Times New Roman"/>
                <w:i/>
                <w:iCs/>
                <w:sz w:val="20"/>
                <w:szCs w:val="20"/>
              </w:rPr>
              <w:t>Pretest</w:t>
            </w:r>
          </w:p>
        </w:tc>
        <w:tc>
          <w:tcPr>
            <w:tcW w:w="2124" w:type="dxa"/>
          </w:tcPr>
          <w:p w14:paraId="593FB8A0" w14:textId="77777777" w:rsidR="0072571A" w:rsidRPr="00526C7B" w:rsidRDefault="0072571A" w:rsidP="00E565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526C7B">
              <w:rPr>
                <w:rFonts w:ascii="Times New Roman" w:hAnsi="Times New Roman"/>
                <w:i/>
                <w:iCs/>
                <w:sz w:val="20"/>
                <w:szCs w:val="20"/>
              </w:rPr>
              <w:t>Posttest</w:t>
            </w:r>
          </w:p>
        </w:tc>
        <w:tc>
          <w:tcPr>
            <w:tcW w:w="2124" w:type="dxa"/>
          </w:tcPr>
          <w:p w14:paraId="7C9AAEF5" w14:textId="77777777" w:rsidR="0072571A" w:rsidRPr="00E565CD" w:rsidRDefault="0072571A" w:rsidP="00E565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E565CD">
              <w:rPr>
                <w:rFonts w:ascii="Times New Roman" w:hAnsi="Times New Roman"/>
                <w:sz w:val="20"/>
                <w:szCs w:val="20"/>
              </w:rPr>
              <w:t>Peningkatan</w:t>
            </w:r>
          </w:p>
        </w:tc>
      </w:tr>
      <w:tr w:rsidR="0072571A" w:rsidRPr="00E565CD" w14:paraId="767C1827" w14:textId="77777777" w:rsidTr="007257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3" w:type="dxa"/>
          </w:tcPr>
          <w:p w14:paraId="37847896" w14:textId="77777777" w:rsidR="0072571A" w:rsidRPr="00E565CD" w:rsidRDefault="0072571A" w:rsidP="00E565CD">
            <w:pPr>
              <w:rPr>
                <w:rFonts w:ascii="Times New Roman" w:hAnsi="Times New Roman"/>
                <w:b w:val="0"/>
                <w:bCs w:val="0"/>
                <w:sz w:val="20"/>
                <w:szCs w:val="20"/>
              </w:rPr>
            </w:pPr>
            <w:r w:rsidRPr="00E565CD">
              <w:rPr>
                <w:rFonts w:ascii="Times New Roman" w:hAnsi="Times New Roman"/>
                <w:b w:val="0"/>
                <w:bCs w:val="0"/>
                <w:sz w:val="20"/>
                <w:szCs w:val="20"/>
              </w:rPr>
              <w:t>Kelas IV-A (Eksperimen - CTL)</w:t>
            </w:r>
          </w:p>
        </w:tc>
        <w:tc>
          <w:tcPr>
            <w:tcW w:w="2124" w:type="dxa"/>
          </w:tcPr>
          <w:p w14:paraId="7012D746" w14:textId="77777777" w:rsidR="0072571A" w:rsidRPr="00E565CD" w:rsidRDefault="0072571A" w:rsidP="00E565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565CD">
              <w:rPr>
                <w:rFonts w:ascii="Times New Roman" w:hAnsi="Times New Roman"/>
                <w:sz w:val="20"/>
                <w:szCs w:val="20"/>
              </w:rPr>
              <w:t>62.40</w:t>
            </w:r>
          </w:p>
        </w:tc>
        <w:tc>
          <w:tcPr>
            <w:tcW w:w="2124" w:type="dxa"/>
          </w:tcPr>
          <w:p w14:paraId="1DD98EE5" w14:textId="77777777" w:rsidR="0072571A" w:rsidRPr="00E565CD" w:rsidRDefault="0072571A" w:rsidP="00E565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565CD">
              <w:rPr>
                <w:rFonts w:ascii="Times New Roman" w:hAnsi="Times New Roman"/>
                <w:sz w:val="20"/>
                <w:szCs w:val="20"/>
              </w:rPr>
              <w:t>82.80</w:t>
            </w:r>
          </w:p>
        </w:tc>
        <w:tc>
          <w:tcPr>
            <w:tcW w:w="2124" w:type="dxa"/>
          </w:tcPr>
          <w:p w14:paraId="3E4BA169" w14:textId="77777777" w:rsidR="0072571A" w:rsidRPr="00E565CD" w:rsidRDefault="0072571A" w:rsidP="00E565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565CD">
              <w:rPr>
                <w:rFonts w:ascii="Times New Roman" w:hAnsi="Times New Roman"/>
                <w:sz w:val="20"/>
                <w:szCs w:val="20"/>
              </w:rPr>
              <w:t>+20.40</w:t>
            </w:r>
          </w:p>
        </w:tc>
      </w:tr>
      <w:tr w:rsidR="0072571A" w:rsidRPr="00E565CD" w14:paraId="164EF120" w14:textId="77777777" w:rsidTr="0072571A">
        <w:trPr>
          <w:jc w:val="center"/>
        </w:trPr>
        <w:tc>
          <w:tcPr>
            <w:cnfStyle w:val="001000000000" w:firstRow="0" w:lastRow="0" w:firstColumn="1" w:lastColumn="0" w:oddVBand="0" w:evenVBand="0" w:oddHBand="0" w:evenHBand="0" w:firstRowFirstColumn="0" w:firstRowLastColumn="0" w:lastRowFirstColumn="0" w:lastRowLastColumn="0"/>
            <w:tcW w:w="2123" w:type="dxa"/>
          </w:tcPr>
          <w:p w14:paraId="11B7764C" w14:textId="77777777" w:rsidR="0072571A" w:rsidRPr="00E565CD" w:rsidRDefault="0072571A" w:rsidP="00E565CD">
            <w:pPr>
              <w:rPr>
                <w:rFonts w:ascii="Times New Roman" w:hAnsi="Times New Roman"/>
                <w:b w:val="0"/>
                <w:bCs w:val="0"/>
                <w:sz w:val="20"/>
                <w:szCs w:val="20"/>
              </w:rPr>
            </w:pPr>
            <w:r w:rsidRPr="00E565CD">
              <w:rPr>
                <w:rFonts w:ascii="Times New Roman" w:hAnsi="Times New Roman"/>
                <w:b w:val="0"/>
                <w:bCs w:val="0"/>
                <w:sz w:val="20"/>
                <w:szCs w:val="20"/>
              </w:rPr>
              <w:t>Kelas IV-B (Kontrol - Konvensional)</w:t>
            </w:r>
          </w:p>
        </w:tc>
        <w:tc>
          <w:tcPr>
            <w:tcW w:w="2124" w:type="dxa"/>
          </w:tcPr>
          <w:p w14:paraId="46420B44" w14:textId="77777777" w:rsidR="0072571A" w:rsidRPr="00E565CD" w:rsidRDefault="0072571A" w:rsidP="00E565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565CD">
              <w:rPr>
                <w:rFonts w:ascii="Times New Roman" w:hAnsi="Times New Roman"/>
                <w:sz w:val="20"/>
                <w:szCs w:val="20"/>
              </w:rPr>
              <w:t>61.70</w:t>
            </w:r>
          </w:p>
        </w:tc>
        <w:tc>
          <w:tcPr>
            <w:tcW w:w="2124" w:type="dxa"/>
          </w:tcPr>
          <w:p w14:paraId="6EB6F862" w14:textId="77777777" w:rsidR="0072571A" w:rsidRPr="00E565CD" w:rsidRDefault="0072571A" w:rsidP="00E565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565CD">
              <w:rPr>
                <w:rFonts w:ascii="Times New Roman" w:hAnsi="Times New Roman"/>
                <w:sz w:val="20"/>
                <w:szCs w:val="20"/>
              </w:rPr>
              <w:t>67.10</w:t>
            </w:r>
          </w:p>
        </w:tc>
        <w:tc>
          <w:tcPr>
            <w:tcW w:w="2124" w:type="dxa"/>
          </w:tcPr>
          <w:p w14:paraId="7C63A8C8" w14:textId="77777777" w:rsidR="0072571A" w:rsidRPr="00E565CD" w:rsidRDefault="0072571A" w:rsidP="00E565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565CD">
              <w:rPr>
                <w:rFonts w:ascii="Times New Roman" w:hAnsi="Times New Roman"/>
                <w:sz w:val="20"/>
                <w:szCs w:val="20"/>
              </w:rPr>
              <w:t>+5.40</w:t>
            </w:r>
          </w:p>
        </w:tc>
      </w:tr>
    </w:tbl>
    <w:p w14:paraId="02AA5023" w14:textId="77777777" w:rsidR="0072571A" w:rsidRDefault="0072571A" w:rsidP="00F21F40">
      <w:pPr>
        <w:pBdr>
          <w:top w:val="nil"/>
          <w:left w:val="nil"/>
          <w:bottom w:val="nil"/>
          <w:right w:val="nil"/>
          <w:between w:val="nil"/>
        </w:pBdr>
        <w:spacing w:after="0" w:line="360" w:lineRule="auto"/>
        <w:ind w:left="284" w:firstLine="589"/>
        <w:jc w:val="both"/>
        <w:rPr>
          <w:rFonts w:ascii="Times New Roman" w:eastAsia="Times New Roman" w:hAnsi="Times New Roman" w:cs="Times New Roman"/>
          <w:b/>
          <w:bCs/>
          <w:color w:val="000000"/>
          <w:sz w:val="24"/>
          <w:szCs w:val="24"/>
          <w:lang w:val="id-ID"/>
        </w:rPr>
      </w:pPr>
    </w:p>
    <w:p w14:paraId="5CEA6A05" w14:textId="7DFE9012" w:rsidR="0072571A" w:rsidRDefault="0072571A" w:rsidP="00B1087D">
      <w:pPr>
        <w:spacing w:after="0" w:line="360" w:lineRule="auto"/>
        <w:ind w:left="567" w:firstLine="567"/>
        <w:jc w:val="both"/>
        <w:rPr>
          <w:rFonts w:ascii="Times New Roman" w:eastAsia="Times New Roman" w:hAnsi="Times New Roman" w:cs="Times New Roman"/>
          <w:color w:val="000000"/>
          <w:sz w:val="24"/>
          <w:szCs w:val="24"/>
          <w:lang w:val="id-ID"/>
        </w:rPr>
      </w:pPr>
      <w:r w:rsidRPr="0072571A">
        <w:rPr>
          <w:rFonts w:ascii="Times New Roman" w:eastAsia="Times New Roman" w:hAnsi="Times New Roman" w:cs="Times New Roman"/>
          <w:color w:val="000000"/>
          <w:sz w:val="24"/>
          <w:szCs w:val="24"/>
          <w:lang w:val="id-ID"/>
        </w:rPr>
        <w:t xml:space="preserve">Tabel di atas </w:t>
      </w:r>
      <w:r w:rsidRPr="00B1087D">
        <w:rPr>
          <w:rFonts w:ascii="Times New Roman" w:eastAsia="Times New Roman" w:hAnsi="Times New Roman" w:cs="Times New Roman"/>
          <w:sz w:val="24"/>
          <w:szCs w:val="24"/>
          <w:lang w:val="id-ID"/>
        </w:rPr>
        <w:t>menunjukkan</w:t>
      </w:r>
      <w:r w:rsidRPr="0072571A">
        <w:rPr>
          <w:rFonts w:ascii="Times New Roman" w:eastAsia="Times New Roman" w:hAnsi="Times New Roman" w:cs="Times New Roman"/>
          <w:color w:val="000000"/>
          <w:sz w:val="24"/>
          <w:szCs w:val="24"/>
          <w:lang w:val="id-ID"/>
        </w:rPr>
        <w:t xml:space="preserve"> bahwa kelas eksperimen mengalami peningkatan motivasi belajar yang jauh lebih tinggi dibandingkan kelompok kontrol. Hal ini menunjukkan bahwa CTL memberikan dampak positif terhadap peningkatan motivasi siswa secara signifikan.</w:t>
      </w:r>
    </w:p>
    <w:p w14:paraId="7E4262AC" w14:textId="77777777" w:rsidR="00526C7B" w:rsidRDefault="00526C7B" w:rsidP="00526C7B">
      <w:pPr>
        <w:tabs>
          <w:tab w:val="left" w:pos="567"/>
        </w:tabs>
        <w:spacing w:after="0" w:line="360" w:lineRule="auto"/>
        <w:jc w:val="center"/>
        <w:rPr>
          <w:rFonts w:ascii="Times New Roman" w:eastAsia="Times New Roman" w:hAnsi="Times New Roman" w:cs="Times New Roman"/>
          <w:b/>
          <w:lang w:val="id-ID"/>
        </w:rPr>
      </w:pPr>
    </w:p>
    <w:p w14:paraId="02C77B80" w14:textId="77777777" w:rsidR="00B1087D" w:rsidRDefault="00B1087D" w:rsidP="00526C7B">
      <w:pPr>
        <w:tabs>
          <w:tab w:val="left" w:pos="567"/>
        </w:tabs>
        <w:spacing w:after="0" w:line="360" w:lineRule="auto"/>
        <w:jc w:val="center"/>
        <w:rPr>
          <w:rFonts w:ascii="Times New Roman" w:eastAsia="Times New Roman" w:hAnsi="Times New Roman" w:cs="Times New Roman"/>
          <w:b/>
          <w:lang w:val="id-ID"/>
        </w:rPr>
      </w:pPr>
    </w:p>
    <w:p w14:paraId="1E2A4FF7" w14:textId="7DC37E8A" w:rsidR="0072571A" w:rsidRDefault="00526C7B" w:rsidP="00526C7B">
      <w:pPr>
        <w:tabs>
          <w:tab w:val="left" w:pos="567"/>
        </w:tabs>
        <w:spacing w:after="0" w:line="360" w:lineRule="auto"/>
        <w:jc w:val="center"/>
        <w:rPr>
          <w:rFonts w:ascii="Times New Roman" w:eastAsia="Times New Roman" w:hAnsi="Times New Roman" w:cs="Times New Roman"/>
          <w:b/>
          <w:bCs/>
          <w:color w:val="000000"/>
          <w:sz w:val="24"/>
          <w:szCs w:val="24"/>
          <w:lang w:val="id-ID"/>
        </w:rPr>
      </w:pPr>
      <w:r w:rsidRPr="000150B1">
        <w:rPr>
          <w:rFonts w:ascii="Times New Roman" w:eastAsia="Times New Roman" w:hAnsi="Times New Roman" w:cs="Times New Roman"/>
          <w:b/>
          <w:lang w:val="id-ID"/>
        </w:rPr>
        <w:lastRenderedPageBreak/>
        <w:t>Gambar 1.</w:t>
      </w:r>
      <w:r w:rsidRPr="000150B1">
        <w:rPr>
          <w:rFonts w:ascii="Times New Roman" w:eastAsia="Times New Roman" w:hAnsi="Times New Roman" w:cs="Times New Roman"/>
          <w:lang w:val="id-ID"/>
        </w:rPr>
        <w:t xml:space="preserve"> </w:t>
      </w:r>
      <w:r w:rsidRPr="0072571A">
        <w:rPr>
          <w:rFonts w:ascii="Times New Roman" w:eastAsia="Times New Roman" w:hAnsi="Times New Roman" w:cs="Times New Roman"/>
          <w:lang w:val="id-ID"/>
        </w:rPr>
        <w:t>Grafik Perbandingan Motivasi Belajar</w:t>
      </w:r>
    </w:p>
    <w:p w14:paraId="7621FAD2" w14:textId="39D985E3" w:rsidR="0072571A" w:rsidRPr="00B1087D" w:rsidRDefault="00C1725F" w:rsidP="00B1087D">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noProof/>
          <w:color w:val="000000"/>
          <w:sz w:val="24"/>
          <w:szCs w:val="24"/>
          <w:lang w:val="id-ID"/>
        </w:rPr>
        <w:drawing>
          <wp:inline distT="0" distB="0" distL="0" distR="0" wp14:anchorId="1DDAE737" wp14:editId="6EACA430">
            <wp:extent cx="2974927" cy="2281555"/>
            <wp:effectExtent l="0" t="0" r="0" b="4445"/>
            <wp:docPr id="11895913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t="9450"/>
                    <a:stretch>
                      <a:fillRect/>
                    </a:stretch>
                  </pic:blipFill>
                  <pic:spPr bwMode="auto">
                    <a:xfrm>
                      <a:off x="0" y="0"/>
                      <a:ext cx="2975305" cy="2281845"/>
                    </a:xfrm>
                    <a:prstGeom prst="rect">
                      <a:avLst/>
                    </a:prstGeom>
                    <a:noFill/>
                    <a:ln>
                      <a:noFill/>
                    </a:ln>
                    <a:extLst>
                      <a:ext uri="{53640926-AAD7-44D8-BBD7-CCE9431645EC}">
                        <a14:shadowObscured xmlns:a14="http://schemas.microsoft.com/office/drawing/2010/main"/>
                      </a:ext>
                    </a:extLst>
                  </pic:spPr>
                </pic:pic>
              </a:graphicData>
            </a:graphic>
          </wp:inline>
        </w:drawing>
      </w:r>
    </w:p>
    <w:p w14:paraId="2BDBA302" w14:textId="77777777" w:rsidR="003749A8" w:rsidRDefault="003749A8" w:rsidP="00B1087D">
      <w:pPr>
        <w:spacing w:after="0" w:line="360" w:lineRule="auto"/>
        <w:ind w:left="567" w:firstLine="567"/>
        <w:jc w:val="both"/>
        <w:rPr>
          <w:rFonts w:ascii="Times New Roman" w:eastAsia="Times New Roman" w:hAnsi="Times New Roman" w:cs="Times New Roman"/>
          <w:color w:val="000000"/>
          <w:sz w:val="24"/>
          <w:szCs w:val="24"/>
          <w:lang w:val="id-ID"/>
        </w:rPr>
      </w:pPr>
      <w:r w:rsidRPr="003749A8">
        <w:rPr>
          <w:rFonts w:ascii="Times New Roman" w:eastAsia="Times New Roman" w:hAnsi="Times New Roman" w:cs="Times New Roman"/>
          <w:color w:val="000000"/>
          <w:sz w:val="24"/>
          <w:szCs w:val="24"/>
        </w:rPr>
        <w:t xml:space="preserve">Hasil </w:t>
      </w:r>
      <w:r w:rsidRPr="00B1087D">
        <w:rPr>
          <w:rFonts w:ascii="Times New Roman" w:eastAsia="Times New Roman" w:hAnsi="Times New Roman" w:cs="Times New Roman"/>
          <w:sz w:val="24"/>
          <w:szCs w:val="24"/>
          <w:lang w:val="id-ID"/>
        </w:rPr>
        <w:t>analisis</w:t>
      </w:r>
      <w:r w:rsidRPr="003749A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yang didasarkan pada grafik di atas, </w:t>
      </w:r>
      <w:r w:rsidRPr="003749A8">
        <w:rPr>
          <w:rFonts w:ascii="Times New Roman" w:eastAsia="Times New Roman" w:hAnsi="Times New Roman" w:cs="Times New Roman"/>
          <w:color w:val="000000"/>
          <w:sz w:val="24"/>
          <w:szCs w:val="24"/>
        </w:rPr>
        <w:t xml:space="preserve">menunjukkan bahwa penerapan metode </w:t>
      </w:r>
      <w:r w:rsidRPr="00B1087D">
        <w:rPr>
          <w:rFonts w:ascii="Times New Roman" w:eastAsia="Times New Roman" w:hAnsi="Times New Roman" w:cs="Times New Roman"/>
          <w:i/>
          <w:iCs/>
          <w:color w:val="000000"/>
          <w:sz w:val="24"/>
          <w:szCs w:val="24"/>
        </w:rPr>
        <w:t>Contextual Teaching and Learning</w:t>
      </w:r>
      <w:r w:rsidRPr="003749A8">
        <w:rPr>
          <w:rFonts w:ascii="Times New Roman" w:eastAsia="Times New Roman" w:hAnsi="Times New Roman" w:cs="Times New Roman"/>
          <w:color w:val="000000"/>
          <w:sz w:val="24"/>
          <w:szCs w:val="24"/>
        </w:rPr>
        <w:t xml:space="preserve"> (CTL) memberikan dampak yang signifikan terhadap peningkatan motivasi belajar siswa. Kelas eksperimen (IV-A) mengalami peningkatan rata-rata skor motivasi sebesar 20,40 poin, dari 62,40 pada pretest menjadi 82,80 pada posttest, sedangkan kelas kontrol (IV-B) yang menggunakan metode konvensional hanya mengalami peningkatan sebesar 5,40 poin, dari 61,70 menjadi 67,10. Uji statistik menguatkan temuan ini, di mana hasil paired t-test pada kelas eksperimen menunjukkan signifikansi tinggi (Sig. = 0,000), sementara kelas kontrol menunjukkan peningkatan yang relatif kecil meskipun signifikan secara statistik (Sig. = 0,041). Selain itu, hasil independent t-test pada skor posttest memperlihatkan perbedaan yang signifikan antara kedua kelompok (Sig. = 0,000), yang menegaskan bahwa siswa yang diajar menggunakan CTL memiliki tingkat motivasi belajar yang secara statistik lebih tinggi dibandingkan dengan siswa yang mengikuti pembelajaran konvensional. Temuan ini menunjukkan bahwa pendekatan pembelajaran kontekstual lebih efektif dalam meningkatkan keterlibatan dan minat belajar siswa.</w:t>
      </w:r>
    </w:p>
    <w:p w14:paraId="45322CFB" w14:textId="32381072" w:rsidR="001E6558" w:rsidRPr="003749A8" w:rsidRDefault="001E6558" w:rsidP="00B1087D">
      <w:pPr>
        <w:spacing w:after="0" w:line="360" w:lineRule="auto"/>
        <w:ind w:left="567" w:firstLine="567"/>
        <w:jc w:val="both"/>
        <w:rPr>
          <w:rFonts w:ascii="Times New Roman" w:eastAsia="Times New Roman" w:hAnsi="Times New Roman" w:cs="Times New Roman"/>
          <w:color w:val="000000"/>
          <w:sz w:val="24"/>
          <w:szCs w:val="24"/>
          <w:lang w:val="id-ID"/>
        </w:rPr>
      </w:pPr>
      <w:r w:rsidRPr="001E6558">
        <w:rPr>
          <w:rFonts w:ascii="Times New Roman" w:eastAsia="Times New Roman" w:hAnsi="Times New Roman" w:cs="Times New Roman"/>
          <w:color w:val="000000"/>
          <w:sz w:val="24"/>
          <w:szCs w:val="24"/>
          <w:lang w:val="en-ID"/>
        </w:rPr>
        <w:t xml:space="preserve">Tampak </w:t>
      </w:r>
      <w:r w:rsidRPr="00B1087D">
        <w:rPr>
          <w:rFonts w:ascii="Times New Roman" w:eastAsia="Times New Roman" w:hAnsi="Times New Roman" w:cs="Times New Roman"/>
          <w:color w:val="000000"/>
          <w:sz w:val="24"/>
          <w:szCs w:val="24"/>
        </w:rPr>
        <w:t>bahwa</w:t>
      </w:r>
      <w:r w:rsidRPr="001E6558">
        <w:rPr>
          <w:rFonts w:ascii="Times New Roman" w:eastAsia="Times New Roman" w:hAnsi="Times New Roman" w:cs="Times New Roman"/>
          <w:color w:val="000000"/>
          <w:sz w:val="24"/>
          <w:szCs w:val="24"/>
          <w:lang w:val="en-ID"/>
        </w:rPr>
        <w:t xml:space="preserve"> siswa di kelas eksperimen lebih terlibat dalam diskusi, lebih berani mengajukan pertanyaan dan pendapat, dan lebih senang bekerja sama dan terlibat dalam kegiatan kelompok. Di kelas eksperimen, suasana pembelajaran terlihat lebih hidup dan interaktif karena siswa dapat terlibat langsung dalam diskusi tentang materi PAI dengan situasi kehidupan nyata. Di kelas kontrol, sebaliknya, pembelajaran didominasi oleh guru dan partisipasi siswa yang cenderung pasif. Observasi ini melengkapi gambaran statistik dengan menunjukkan manifestasi perilaku dari peningkatan motivasi tersebut, seperti peningkatan keberanian, inisiatif, dan keterlibatan sosial. Motivasi belajar yang tumbuh adalah tanda nyata dari peningkatan ini.</w:t>
      </w:r>
    </w:p>
    <w:p w14:paraId="1279738C" w14:textId="6A63A185" w:rsidR="00410234" w:rsidRPr="00410234" w:rsidRDefault="00410234"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410234">
        <w:rPr>
          <w:rFonts w:ascii="Times New Roman" w:eastAsia="Times New Roman" w:hAnsi="Times New Roman" w:cs="Times New Roman"/>
          <w:color w:val="000000"/>
          <w:sz w:val="24"/>
          <w:szCs w:val="24"/>
          <w:lang w:val="en-ID"/>
        </w:rPr>
        <w:lastRenderedPageBreak/>
        <w:t xml:space="preserve">Studi ini menemukan bahwa, dibandingkan dengan </w:t>
      </w:r>
      <w:r>
        <w:rPr>
          <w:rFonts w:ascii="Times New Roman" w:eastAsia="Times New Roman" w:hAnsi="Times New Roman" w:cs="Times New Roman"/>
          <w:color w:val="000000"/>
          <w:sz w:val="24"/>
          <w:szCs w:val="24"/>
          <w:lang w:val="en-ID"/>
        </w:rPr>
        <w:t xml:space="preserve">metode </w:t>
      </w:r>
      <w:r w:rsidRPr="00410234">
        <w:rPr>
          <w:rFonts w:ascii="Times New Roman" w:eastAsia="Times New Roman" w:hAnsi="Times New Roman" w:cs="Times New Roman"/>
          <w:i/>
          <w:iCs/>
          <w:color w:val="000000"/>
          <w:sz w:val="24"/>
          <w:szCs w:val="24"/>
          <w:lang w:val="en-ID"/>
        </w:rPr>
        <w:t xml:space="preserve">Contextual Teaching and Learning </w:t>
      </w:r>
      <w:r w:rsidRPr="00410234">
        <w:rPr>
          <w:rFonts w:ascii="Times New Roman" w:eastAsia="Times New Roman" w:hAnsi="Times New Roman" w:cs="Times New Roman"/>
          <w:color w:val="000000"/>
          <w:sz w:val="24"/>
          <w:szCs w:val="24"/>
          <w:lang w:val="en-ID"/>
        </w:rPr>
        <w:t>(CTL) di SD pedesaan, metode CTL meningkatkan keinginan untuk belajar PAI. Temuan ini sejalan dengan studi filosofis tentang pembelajaran sebagai pembelajaran dalam tradisi pendidikan Tionghoa.</w:t>
      </w:r>
      <w:r w:rsidR="00D0121E" w:rsidRPr="00985AA6">
        <w:rPr>
          <w:rStyle w:val="ReferensiCatatanKaki"/>
        </w:rPr>
        <w:footnoteReference w:id="13"/>
      </w:r>
      <w:r w:rsidR="004C1863">
        <w:rPr>
          <w:rFonts w:ascii="Times New Roman" w:eastAsia="Times New Roman" w:hAnsi="Times New Roman" w:cs="Times New Roman"/>
          <w:color w:val="000000"/>
          <w:sz w:val="24"/>
          <w:szCs w:val="24"/>
        </w:rPr>
        <w:t xml:space="preserve"> </w:t>
      </w:r>
      <w:r w:rsidRPr="00410234">
        <w:rPr>
          <w:rFonts w:ascii="Times New Roman" w:eastAsia="Times New Roman" w:hAnsi="Times New Roman" w:cs="Times New Roman"/>
          <w:color w:val="000000"/>
          <w:sz w:val="24"/>
          <w:szCs w:val="24"/>
          <w:lang w:val="en-ID"/>
        </w:rPr>
        <w:t>Prinsip jiao xue xiang zhang, atau pengajaran dan pembelajaran saling menumbuhkan, mencerminkan argumen Li bahwa konsep xue (belajar) dan jiao (mengajar) bersifat homolog dan bergantung satu sama lain, dan bahwa metode pembelajaran yang paling efektif bagi guru adalah proses pengajaran yang sebenarnya. Dalam penelitian ini, pentingnya CTL adalah guru berfungsi sebagai fasilitator yang menghubungkan materi dengan konteks siswa. Ini secara tidak langsung memungkinkan guru untuk belajar tentang dunia siswa, dinamika kelas, dan efektivitas strategi pengajaran mereka. Oleh karena itu, peningkatan motivasi siswa yang diamati tidak hanya disebabkan oleh materi kontekstual, tetapi juga karena peran guru yang berubah menjadi siswa-pendidik yang lebih cerdas dan responsif, seperti yang ditunjukkan dalam perjalanan autobiografi Li.</w:t>
      </w:r>
    </w:p>
    <w:p w14:paraId="7C233598" w14:textId="77777777" w:rsidR="00831F3A" w:rsidRDefault="00410234"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410234">
        <w:rPr>
          <w:rFonts w:ascii="Times New Roman" w:eastAsia="Times New Roman" w:hAnsi="Times New Roman" w:cs="Times New Roman"/>
          <w:color w:val="000000"/>
          <w:sz w:val="24"/>
          <w:szCs w:val="24"/>
          <w:lang w:val="en-ID"/>
        </w:rPr>
        <w:t xml:space="preserve">Hasil penelitian ini menunjukkan, sesuai dengan pentingnya konteks, bahwa keadaan khusus sekolah pedesaan sangat memengaruhi efektivitas CTL. Hasil ini mendukung pernyataan peneliti tentang penggunaan </w:t>
      </w:r>
      <w:r w:rsidRPr="00410234">
        <w:rPr>
          <w:rFonts w:ascii="Times New Roman" w:eastAsia="Times New Roman" w:hAnsi="Times New Roman" w:cs="Times New Roman"/>
          <w:i/>
          <w:iCs/>
          <w:color w:val="000000"/>
          <w:sz w:val="24"/>
          <w:szCs w:val="24"/>
          <w:lang w:val="en-ID"/>
        </w:rPr>
        <w:t>Assessment for Learning</w:t>
      </w:r>
      <w:r w:rsidRPr="00410234">
        <w:rPr>
          <w:rFonts w:ascii="Times New Roman" w:eastAsia="Times New Roman" w:hAnsi="Times New Roman" w:cs="Times New Roman"/>
          <w:color w:val="000000"/>
          <w:sz w:val="24"/>
          <w:szCs w:val="24"/>
          <w:lang w:val="en-ID"/>
        </w:rPr>
        <w:t xml:space="preserve"> (AfL) pada guru pendidikan jasmani pemula.</w:t>
      </w:r>
      <w:r w:rsidR="00D0121E" w:rsidRPr="00985AA6">
        <w:rPr>
          <w:rStyle w:val="ReferensiCatatanKaki"/>
        </w:rPr>
        <w:footnoteReference w:id="14"/>
      </w:r>
      <w:r w:rsidR="002F1C11" w:rsidRPr="002F1C11">
        <w:rPr>
          <w:rFonts w:ascii="Times New Roman" w:eastAsia="Times New Roman" w:hAnsi="Times New Roman" w:cs="Times New Roman"/>
          <w:color w:val="000000"/>
          <w:sz w:val="24"/>
          <w:szCs w:val="24"/>
        </w:rPr>
        <w:t xml:space="preserve">. </w:t>
      </w:r>
      <w:r w:rsidRPr="00410234">
        <w:rPr>
          <w:rFonts w:ascii="Times New Roman" w:eastAsia="Times New Roman" w:hAnsi="Times New Roman" w:cs="Times New Roman"/>
          <w:color w:val="000000"/>
          <w:sz w:val="24"/>
          <w:szCs w:val="24"/>
          <w:lang w:val="en-ID"/>
        </w:rPr>
        <w:t>Mereka menemukan bahwa penerapan pendekatan pedagogis (seperti AfL atau CTL) bukanlah proses transfer guru ke kelas yang linear. Sebaliknya, itu adalah tindakan yang dikondisikan oleh konteks situasional (</w:t>
      </w:r>
      <w:r w:rsidRPr="00831F3A">
        <w:rPr>
          <w:rFonts w:ascii="Times New Roman" w:eastAsia="Times New Roman" w:hAnsi="Times New Roman" w:cs="Times New Roman"/>
          <w:i/>
          <w:iCs/>
          <w:color w:val="000000"/>
          <w:sz w:val="24"/>
          <w:szCs w:val="24"/>
          <w:lang w:val="en-ID"/>
        </w:rPr>
        <w:t>situated context)</w:t>
      </w:r>
      <w:r w:rsidRPr="00410234">
        <w:rPr>
          <w:rFonts w:ascii="Times New Roman" w:eastAsia="Times New Roman" w:hAnsi="Times New Roman" w:cs="Times New Roman"/>
          <w:color w:val="000000"/>
          <w:sz w:val="24"/>
          <w:szCs w:val="24"/>
          <w:lang w:val="en-ID"/>
        </w:rPr>
        <w:t>, material, pekerjaan, dan lingkungan sekolah. Dalam penelitian ini, keberhasilan CTL di SDN Dharma Camplong 2 tidak dapat dilepaskan dari konteks sosial-budaya dan agama masyarakat Sampang yang kuat, yang mungkin membuat materi PAI lebih mudah dikaitkan dengan dunia nyata. Namun, masalah seperti keterbatasan sumber daya juga dapat menjadi hambatan, seperti yang terjadi pada sekolah dengan sumber daya terbatas, yang menghambat penerapan AfL. Ini menunjukkan bahwa kemampuan untuk menyesuaikan diri dengan lingkungan sekolah lokal sangat penting untuk keberhasilan inovasi pedagogis.</w:t>
      </w:r>
    </w:p>
    <w:p w14:paraId="5FB0A4A1" w14:textId="77777777" w:rsidR="00B1087D" w:rsidRDefault="00831F3A"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831F3A">
        <w:rPr>
          <w:rFonts w:ascii="Times New Roman" w:eastAsia="Times New Roman" w:hAnsi="Times New Roman" w:cs="Times New Roman"/>
          <w:color w:val="000000"/>
          <w:sz w:val="24"/>
          <w:szCs w:val="24"/>
          <w:lang w:val="en-ID"/>
        </w:rPr>
        <w:t xml:space="preserve">Selain itu, peningkatan motivasi yang ditunjukkan oleh peningkatan keaktifan dan partisipasi siswa dalam penelitian ini menunjukkan bahwa lingkungan belajar menjadi lebih terlibat dan bermakna. Krangka observasi memberikan dasar teoretis untuk bagian </w:t>
      </w:r>
      <w:r w:rsidRPr="00831F3A">
        <w:rPr>
          <w:rFonts w:ascii="Times New Roman" w:eastAsia="Times New Roman" w:hAnsi="Times New Roman" w:cs="Times New Roman"/>
          <w:color w:val="000000"/>
          <w:sz w:val="24"/>
          <w:szCs w:val="24"/>
          <w:lang w:val="en-ID"/>
        </w:rPr>
        <w:lastRenderedPageBreak/>
        <w:t>ini.</w:t>
      </w:r>
      <w:r w:rsidR="00D0121E" w:rsidRPr="00985AA6">
        <w:rPr>
          <w:rStyle w:val="ReferensiCatatanKaki"/>
        </w:rPr>
        <w:footnoteReference w:id="15"/>
      </w:r>
      <w:r w:rsidR="002F1C11" w:rsidRPr="002F1C11">
        <w:rPr>
          <w:rFonts w:ascii="Times New Roman" w:eastAsia="Times New Roman" w:hAnsi="Times New Roman" w:cs="Times New Roman"/>
          <w:color w:val="000000"/>
          <w:sz w:val="24"/>
          <w:szCs w:val="24"/>
        </w:rPr>
        <w:t xml:space="preserve"> </w:t>
      </w:r>
      <w:r w:rsidRPr="00831F3A">
        <w:rPr>
          <w:rFonts w:ascii="Times New Roman" w:eastAsia="Times New Roman" w:hAnsi="Times New Roman" w:cs="Times New Roman"/>
          <w:color w:val="000000"/>
          <w:sz w:val="24"/>
          <w:szCs w:val="24"/>
          <w:lang w:val="en-ID"/>
        </w:rPr>
        <w:t xml:space="preserve">untuk pengajaran yang ambisius dan adil </w:t>
      </w:r>
      <w:r w:rsidRPr="00831F3A">
        <w:rPr>
          <w:rFonts w:ascii="Times New Roman" w:eastAsia="Times New Roman" w:hAnsi="Times New Roman" w:cs="Times New Roman"/>
          <w:i/>
          <w:iCs/>
          <w:color w:val="000000"/>
          <w:sz w:val="24"/>
          <w:szCs w:val="24"/>
          <w:lang w:val="en-ID"/>
        </w:rPr>
        <w:t>(teaching that is ambitious and equitable)</w:t>
      </w:r>
      <w:r w:rsidRPr="00831F3A">
        <w:rPr>
          <w:rFonts w:ascii="Times New Roman" w:eastAsia="Times New Roman" w:hAnsi="Times New Roman" w:cs="Times New Roman"/>
          <w:color w:val="000000"/>
          <w:sz w:val="24"/>
          <w:szCs w:val="24"/>
          <w:lang w:val="en-ID"/>
        </w:rPr>
        <w:t xml:space="preserve">. Struktur mereka menekankan analisis tugas, alat, percakapan, dan struktur peserta. Dengan menghubungkan materi PAI dengan contoh kehidupan sehari-hari siswa, penerapan CTL dalam penelitian ini pada dasarnya menghasilkan "tugas yang kaya" yang benar-benar memerlukan pemikiran. Interaksi yang lebih dialogis dalam pembelajaran CTL juga mengubah struktur peserta dari yang berpusat pada guru menjadi lebih setara dan mendorong </w:t>
      </w:r>
      <w:r w:rsidRPr="00831F3A">
        <w:rPr>
          <w:rFonts w:ascii="Times New Roman" w:eastAsia="Times New Roman" w:hAnsi="Times New Roman" w:cs="Times New Roman"/>
          <w:i/>
          <w:iCs/>
          <w:color w:val="000000"/>
          <w:sz w:val="24"/>
          <w:szCs w:val="24"/>
          <w:lang w:val="en-ID"/>
        </w:rPr>
        <w:t>student talk</w:t>
      </w:r>
      <w:r w:rsidRPr="00831F3A">
        <w:rPr>
          <w:rFonts w:ascii="Times New Roman" w:eastAsia="Times New Roman" w:hAnsi="Times New Roman" w:cs="Times New Roman"/>
          <w:color w:val="000000"/>
          <w:sz w:val="24"/>
          <w:szCs w:val="24"/>
          <w:lang w:val="en-ID"/>
        </w:rPr>
        <w:t xml:space="preserve"> yang kaya. Oleh karena itu, peningkatan motivasi bukan sekadar perasaan menyenangkan; itu merupakan hasil dari keterlibatan kognitif dan sosial yang lebih dalam, di mana siswa diposisikan sebagai pengetahuan dan pekerja. Ini merupakan tujuan pengajaran yang adil dan ambisius.</w:t>
      </w:r>
      <w:r w:rsidR="00B77447">
        <w:rPr>
          <w:rFonts w:ascii="Times New Roman" w:eastAsia="Times New Roman" w:hAnsi="Times New Roman" w:cs="Times New Roman"/>
          <w:color w:val="000000"/>
          <w:sz w:val="24"/>
          <w:szCs w:val="24"/>
          <w:lang w:val="en-ID"/>
        </w:rPr>
        <w:t xml:space="preserve"> </w:t>
      </w:r>
    </w:p>
    <w:p w14:paraId="6A957152" w14:textId="77777777" w:rsidR="00B1087D" w:rsidRDefault="00B77447"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B77447">
        <w:rPr>
          <w:rFonts w:ascii="Times New Roman" w:eastAsia="Times New Roman" w:hAnsi="Times New Roman" w:cs="Times New Roman"/>
          <w:color w:val="000000"/>
          <w:sz w:val="24"/>
          <w:szCs w:val="24"/>
          <w:lang w:val="en-ID"/>
        </w:rPr>
        <w:t>Hasil penelitian lain tentang integrasi teknologi dalam CTL di kelas EFL Thailand memberikan perspektif tambahan yang sesuai dengan penekanan pada tugas yang kaya dan transformasi struktur peserta dalam penelitian ini. Studi tersebut menunjukkan bahwa teknologi adalah alat yang efektif untuk menghubungkan materi dengan dunia nyata. Guru dapat menggunakan platform digital untuk membuat tugas nyata yang meningkatkan keterlibatan dan kemandirian siswa. Namun, masalah seperti keterbatasan bahasa siswa dan kesulitan kurasi materi menunjukkan betapa sulitnya menerapkan CTL bahkan di lingkungan yang relatif terfasilitasi teknologi</w:t>
      </w:r>
      <w:r>
        <w:rPr>
          <w:rFonts w:ascii="Times New Roman" w:eastAsia="Times New Roman" w:hAnsi="Times New Roman" w:cs="Times New Roman"/>
          <w:color w:val="000000"/>
          <w:sz w:val="24"/>
          <w:szCs w:val="24"/>
          <w:lang w:val="en-ID"/>
        </w:rPr>
        <w:t xml:space="preserve"> </w:t>
      </w:r>
      <w:r w:rsidR="00D0121E" w:rsidRPr="00985AA6">
        <w:rPr>
          <w:rStyle w:val="ReferensiCatatanKaki"/>
        </w:rPr>
        <w:footnoteReference w:id="16"/>
      </w:r>
      <w:r w:rsidR="00923059" w:rsidRPr="00923059">
        <w:rPr>
          <w:rFonts w:ascii="Times New Roman" w:eastAsia="Times New Roman" w:hAnsi="Times New Roman" w:cs="Times New Roman"/>
          <w:color w:val="000000"/>
          <w:sz w:val="24"/>
          <w:szCs w:val="24"/>
        </w:rPr>
        <w:t xml:space="preserve">. </w:t>
      </w:r>
      <w:r w:rsidRPr="00B77447">
        <w:rPr>
          <w:rFonts w:ascii="Times New Roman" w:eastAsia="Times New Roman" w:hAnsi="Times New Roman" w:cs="Times New Roman"/>
          <w:color w:val="000000"/>
          <w:sz w:val="24"/>
          <w:szCs w:val="24"/>
          <w:lang w:val="en-ID"/>
        </w:rPr>
        <w:t>Hasil ini memperkuat argumen bahwa penciptaan relevansi</w:t>
      </w:r>
      <w:r w:rsidR="00B1087D">
        <w:rPr>
          <w:rFonts w:ascii="Times New Roman" w:eastAsia="Times New Roman" w:hAnsi="Times New Roman" w:cs="Times New Roman"/>
          <w:color w:val="000000"/>
          <w:sz w:val="24"/>
          <w:szCs w:val="24"/>
          <w:lang w:val="en-ID"/>
        </w:rPr>
        <w:t xml:space="preserve"> </w:t>
      </w:r>
      <w:r w:rsidRPr="00B77447">
        <w:rPr>
          <w:rFonts w:ascii="Times New Roman" w:eastAsia="Times New Roman" w:hAnsi="Times New Roman" w:cs="Times New Roman"/>
          <w:color w:val="000000"/>
          <w:sz w:val="24"/>
          <w:szCs w:val="24"/>
          <w:lang w:val="en-ID"/>
        </w:rPr>
        <w:t>esensi CTL</w:t>
      </w:r>
      <w:r w:rsidR="00B1087D">
        <w:rPr>
          <w:rFonts w:ascii="Times New Roman" w:eastAsia="Times New Roman" w:hAnsi="Times New Roman" w:cs="Times New Roman"/>
          <w:color w:val="000000"/>
          <w:sz w:val="24"/>
          <w:szCs w:val="24"/>
          <w:lang w:val="en-ID"/>
        </w:rPr>
        <w:t xml:space="preserve"> </w:t>
      </w:r>
      <w:r w:rsidRPr="00B77447">
        <w:rPr>
          <w:rFonts w:ascii="Times New Roman" w:eastAsia="Times New Roman" w:hAnsi="Times New Roman" w:cs="Times New Roman"/>
          <w:color w:val="000000"/>
          <w:sz w:val="24"/>
          <w:szCs w:val="24"/>
          <w:lang w:val="en-ID"/>
        </w:rPr>
        <w:t>dapat berdampak besar meskipun dengan teknologi sederhana, asalkan prinsip menghubungkan materi dengan kehidupan siswa tetap menjadi inti. Dengan demikian, keberhasilan CTL sangat bergantung pada kemampuan adaptasi kontekstual dan kualitas fasilitasi guru baik dalam lingkungan berteknologi maju maupun terbatas.</w:t>
      </w:r>
    </w:p>
    <w:p w14:paraId="204F0D00" w14:textId="2938BBDD" w:rsidR="00B77447" w:rsidRPr="00B77447" w:rsidRDefault="00B77447"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B77447">
        <w:rPr>
          <w:rFonts w:ascii="Times New Roman" w:eastAsia="Times New Roman" w:hAnsi="Times New Roman" w:cs="Times New Roman"/>
          <w:color w:val="000000"/>
          <w:sz w:val="24"/>
          <w:szCs w:val="24"/>
          <w:lang w:val="en-ID"/>
        </w:rPr>
        <w:t>Selain itu, studi ini mendukung tematik penerapan CTL dan transformasi peran guru menjadi fasilitator yang berpikir kritis dalam penelitian ini.</w:t>
      </w:r>
      <w:r>
        <w:rPr>
          <w:rFonts w:ascii="Times New Roman" w:eastAsia="Times New Roman" w:hAnsi="Times New Roman" w:cs="Times New Roman"/>
          <w:color w:val="000000"/>
          <w:sz w:val="24"/>
          <w:szCs w:val="24"/>
          <w:lang w:val="en-ID"/>
        </w:rPr>
        <w:t xml:space="preserve"> </w:t>
      </w:r>
      <w:r w:rsidR="00D0121E" w:rsidRPr="00985AA6">
        <w:rPr>
          <w:rStyle w:val="ReferensiCatatanKaki"/>
        </w:rPr>
        <w:footnoteReference w:id="17"/>
      </w:r>
      <w:r w:rsidR="00923059" w:rsidRPr="00923059">
        <w:rPr>
          <w:rFonts w:ascii="Times New Roman" w:eastAsia="Times New Roman" w:hAnsi="Times New Roman" w:cs="Times New Roman"/>
          <w:color w:val="000000"/>
          <w:sz w:val="24"/>
          <w:szCs w:val="24"/>
        </w:rPr>
        <w:t xml:space="preserve"> </w:t>
      </w:r>
      <w:r w:rsidRPr="00B77447">
        <w:rPr>
          <w:rFonts w:ascii="Times New Roman" w:eastAsia="Times New Roman" w:hAnsi="Times New Roman" w:cs="Times New Roman"/>
          <w:color w:val="000000"/>
          <w:sz w:val="24"/>
          <w:szCs w:val="24"/>
          <w:lang w:val="en-ID"/>
        </w:rPr>
        <w:t xml:space="preserve">mengenai faktor-faktor yang mendorong guru untuk mengadopsi inovasi teknologi. Mereka menemukan bahwa dukungan kepemimpinan yang otonom </w:t>
      </w:r>
      <w:r w:rsidRPr="00B77447">
        <w:rPr>
          <w:rFonts w:ascii="Times New Roman" w:eastAsia="Times New Roman" w:hAnsi="Times New Roman" w:cs="Times New Roman"/>
          <w:i/>
          <w:iCs/>
          <w:color w:val="000000"/>
          <w:sz w:val="24"/>
          <w:szCs w:val="24"/>
          <w:lang w:val="en-ID"/>
        </w:rPr>
        <w:t>(autonomy-supportive leadership)</w:t>
      </w:r>
      <w:r w:rsidRPr="00B77447">
        <w:rPr>
          <w:rFonts w:ascii="Times New Roman" w:eastAsia="Times New Roman" w:hAnsi="Times New Roman" w:cs="Times New Roman"/>
          <w:color w:val="000000"/>
          <w:sz w:val="24"/>
          <w:szCs w:val="24"/>
          <w:lang w:val="en-ID"/>
        </w:rPr>
        <w:t xml:space="preserve">, dorongan untuk kemajuan profesional, dan kemampuan untuk mengelola stres akibat perubahan sangat memengaruhi motivasi dan keterlibatan guru dalam menerapkan teknologi baru. </w:t>
      </w:r>
      <w:r w:rsidRPr="00B77447">
        <w:rPr>
          <w:rFonts w:ascii="Times New Roman" w:eastAsia="Times New Roman" w:hAnsi="Times New Roman" w:cs="Times New Roman"/>
          <w:color w:val="000000"/>
          <w:sz w:val="24"/>
          <w:szCs w:val="24"/>
          <w:lang w:val="en-ID"/>
        </w:rPr>
        <w:lastRenderedPageBreak/>
        <w:t>Dalam penelitian tentang pendidikan pedesaan, faktor-faktor serupa dapat menjelaskan mengapa guru di SDN Dharma Camplong 2 mampu berfungsi dengan baik sebagai siswa-guru yang luwes mengadaptasi CTL. Dengan kata lain, peningkatan motivasi siswa tidak hanya berasal dari desain pembelajaran kontekstual, tetapi juga dari ekosistem motivasi internal guru, yang didukung oleh kondisi kepemimpinan dan pengembangan profesional di sekolah. Hasilnya menunjukkan bahwa inovasi pedagogis seperti CTL bersifat multidimensional dan memerlukan sinergi antara desain pembelajaran, kesiapan guru, dan dukungan sistemik.</w:t>
      </w:r>
    </w:p>
    <w:p w14:paraId="5304CBBE" w14:textId="0985586A" w:rsidR="00704BC1" w:rsidRPr="002E7F28" w:rsidRDefault="00704BC1" w:rsidP="00B1087D">
      <w:pPr>
        <w:pStyle w:val="DaftarParagraf"/>
        <w:numPr>
          <w:ilvl w:val="0"/>
          <w:numId w:val="4"/>
        </w:numPr>
        <w:spacing w:after="0" w:line="360" w:lineRule="auto"/>
        <w:ind w:left="567" w:hanging="283"/>
        <w:jc w:val="both"/>
        <w:rPr>
          <w:rFonts w:ascii="Times New Roman" w:eastAsia="Times New Roman" w:hAnsi="Times New Roman" w:cs="Times New Roman"/>
          <w:b/>
          <w:bCs/>
          <w:color w:val="000000"/>
          <w:sz w:val="24"/>
          <w:szCs w:val="24"/>
        </w:rPr>
      </w:pPr>
      <w:r w:rsidRPr="00B1087D">
        <w:rPr>
          <w:rFonts w:ascii="Times New Roman" w:eastAsia="Times New Roman" w:hAnsi="Times New Roman" w:cs="Times New Roman"/>
          <w:b/>
          <w:bCs/>
          <w:sz w:val="24"/>
          <w:szCs w:val="24"/>
        </w:rPr>
        <w:t>Dampak</w:t>
      </w:r>
      <w:r w:rsidRPr="002E7F28">
        <w:rPr>
          <w:rFonts w:ascii="Times New Roman" w:eastAsia="Times New Roman" w:hAnsi="Times New Roman" w:cs="Times New Roman"/>
          <w:b/>
          <w:bCs/>
          <w:color w:val="000000"/>
          <w:sz w:val="24"/>
          <w:szCs w:val="24"/>
        </w:rPr>
        <w:t xml:space="preserve"> Metode </w:t>
      </w:r>
      <w:r w:rsidRPr="002E7F28">
        <w:rPr>
          <w:rFonts w:ascii="Times New Roman" w:eastAsia="Times New Roman" w:hAnsi="Times New Roman" w:cs="Times New Roman"/>
          <w:b/>
          <w:bCs/>
          <w:i/>
          <w:iCs/>
          <w:color w:val="000000"/>
          <w:sz w:val="24"/>
          <w:szCs w:val="24"/>
        </w:rPr>
        <w:t>Contextual Teaching and Learning</w:t>
      </w:r>
      <w:r w:rsidR="002E7F28">
        <w:rPr>
          <w:rFonts w:ascii="Times New Roman" w:eastAsia="Times New Roman" w:hAnsi="Times New Roman" w:cs="Times New Roman"/>
          <w:b/>
          <w:bCs/>
          <w:i/>
          <w:iCs/>
          <w:color w:val="000000"/>
          <w:sz w:val="24"/>
          <w:szCs w:val="24"/>
        </w:rPr>
        <w:t xml:space="preserve"> </w:t>
      </w:r>
      <w:r w:rsidR="002E7F28" w:rsidRPr="002E7F28">
        <w:rPr>
          <w:rFonts w:ascii="Times New Roman" w:eastAsia="Times New Roman" w:hAnsi="Times New Roman" w:cs="Times New Roman"/>
          <w:b/>
          <w:bCs/>
          <w:color w:val="000000"/>
          <w:sz w:val="24"/>
          <w:szCs w:val="24"/>
        </w:rPr>
        <w:t xml:space="preserve">dalam pembelajaran Pendidikan </w:t>
      </w:r>
      <w:r w:rsidR="004C1863" w:rsidRPr="002E7F28">
        <w:rPr>
          <w:rFonts w:ascii="Times New Roman" w:eastAsia="Times New Roman" w:hAnsi="Times New Roman" w:cs="Times New Roman"/>
          <w:b/>
          <w:bCs/>
          <w:color w:val="000000"/>
          <w:sz w:val="24"/>
          <w:szCs w:val="24"/>
        </w:rPr>
        <w:t xml:space="preserve">Agama Islam </w:t>
      </w:r>
    </w:p>
    <w:p w14:paraId="04670C1F" w14:textId="03D854C2" w:rsidR="00985AA6" w:rsidRPr="00B31070" w:rsidRDefault="001E7AB4"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1E7AB4">
        <w:rPr>
          <w:rFonts w:ascii="Times New Roman" w:eastAsia="Times New Roman" w:hAnsi="Times New Roman" w:cs="Times New Roman"/>
          <w:color w:val="000000"/>
          <w:sz w:val="24"/>
          <w:szCs w:val="24"/>
          <w:lang w:val="en-ID"/>
        </w:rPr>
        <w:t xml:space="preserve">Efektifitas Metode </w:t>
      </w:r>
      <w:r w:rsidRPr="001E7AB4">
        <w:rPr>
          <w:rFonts w:ascii="Times New Roman" w:eastAsia="Times New Roman" w:hAnsi="Times New Roman" w:cs="Times New Roman"/>
          <w:i/>
          <w:iCs/>
          <w:color w:val="000000"/>
          <w:sz w:val="24"/>
          <w:szCs w:val="24"/>
        </w:rPr>
        <w:t>Contextual Teaching and Learning</w:t>
      </w:r>
      <w:r w:rsidRPr="001E7AB4">
        <w:rPr>
          <w:rFonts w:ascii="Times New Roman" w:eastAsia="Times New Roman" w:hAnsi="Times New Roman" w:cs="Times New Roman"/>
          <w:color w:val="000000"/>
          <w:sz w:val="24"/>
          <w:szCs w:val="24"/>
          <w:lang w:val="en-ID"/>
        </w:rPr>
        <w:t xml:space="preserve"> dalam Pembelajaran Pendidikan Agama Islam (PAI) di SDN Dharma Camplong 2 dicapai melalui pergeseran paradigma pengajaran dari yang konvensional dan berpusat pada guru </w:t>
      </w:r>
      <w:r w:rsidRPr="001E7AB4">
        <w:rPr>
          <w:rFonts w:ascii="Times New Roman" w:eastAsia="Times New Roman" w:hAnsi="Times New Roman" w:cs="Times New Roman"/>
          <w:i/>
          <w:iCs/>
          <w:color w:val="000000"/>
          <w:sz w:val="24"/>
          <w:szCs w:val="24"/>
          <w:lang w:val="en-ID"/>
        </w:rPr>
        <w:t>(teacher-centered)</w:t>
      </w:r>
      <w:r w:rsidRPr="001E7AB4">
        <w:rPr>
          <w:rFonts w:ascii="Times New Roman" w:eastAsia="Times New Roman" w:hAnsi="Times New Roman" w:cs="Times New Roman"/>
          <w:color w:val="000000"/>
          <w:sz w:val="24"/>
          <w:szCs w:val="24"/>
          <w:lang w:val="en-ID"/>
        </w:rPr>
        <w:t xml:space="preserve"> ke pendekatan kontekstual dan berpusat pada siswa. Guru bertindak sebagai fasilitator, membantu siswa menemukan dan mengaitkan ajaran Islam dengan kehidupan sehari-hari. Mereka tidak hanya memberikan pengetahuan teoritis tentang materi.</w:t>
      </w:r>
      <w:r w:rsidR="00B1087D">
        <w:rPr>
          <w:rFonts w:ascii="Times New Roman" w:eastAsia="Times New Roman" w:hAnsi="Times New Roman" w:cs="Times New Roman"/>
          <w:color w:val="000000"/>
          <w:sz w:val="24"/>
          <w:szCs w:val="24"/>
        </w:rPr>
        <w:t xml:space="preserve"> </w:t>
      </w:r>
      <w:r w:rsidR="00B31070" w:rsidRPr="00B31070">
        <w:rPr>
          <w:rFonts w:ascii="Times New Roman" w:eastAsia="Times New Roman" w:hAnsi="Times New Roman" w:cs="Times New Roman"/>
          <w:color w:val="000000"/>
          <w:sz w:val="24"/>
          <w:szCs w:val="24"/>
          <w:lang w:val="en-ID"/>
        </w:rPr>
        <w:t xml:space="preserve">Siswa berpartisipasi secara aktif dalam proses pembelajaran melalui pengalaman langsung, diskusi, dan refleksi. Prinsip-prinsip utama yang diterapkan adalah keterkaitan </w:t>
      </w:r>
      <w:r w:rsidR="00B31070" w:rsidRPr="00B31070">
        <w:rPr>
          <w:rFonts w:ascii="Times New Roman" w:eastAsia="Times New Roman" w:hAnsi="Times New Roman" w:cs="Times New Roman"/>
          <w:i/>
          <w:iCs/>
          <w:color w:val="000000"/>
          <w:sz w:val="24"/>
          <w:szCs w:val="24"/>
          <w:lang w:val="en-ID"/>
        </w:rPr>
        <w:t>(relating),</w:t>
      </w:r>
      <w:r w:rsidR="00B31070" w:rsidRPr="00B31070">
        <w:rPr>
          <w:rFonts w:ascii="Times New Roman" w:eastAsia="Times New Roman" w:hAnsi="Times New Roman" w:cs="Times New Roman"/>
          <w:color w:val="000000"/>
          <w:sz w:val="24"/>
          <w:szCs w:val="24"/>
          <w:lang w:val="en-ID"/>
        </w:rPr>
        <w:t xml:space="preserve"> pengalaman langsung </w:t>
      </w:r>
      <w:r w:rsidR="00B31070" w:rsidRPr="00B31070">
        <w:rPr>
          <w:rFonts w:ascii="Times New Roman" w:eastAsia="Times New Roman" w:hAnsi="Times New Roman" w:cs="Times New Roman"/>
          <w:i/>
          <w:iCs/>
          <w:color w:val="000000"/>
          <w:sz w:val="24"/>
          <w:szCs w:val="24"/>
          <w:lang w:val="en-ID"/>
        </w:rPr>
        <w:t>(experiencing)</w:t>
      </w:r>
      <w:r w:rsidR="00B31070" w:rsidRPr="00B31070">
        <w:rPr>
          <w:rFonts w:ascii="Times New Roman" w:eastAsia="Times New Roman" w:hAnsi="Times New Roman" w:cs="Times New Roman"/>
          <w:color w:val="000000"/>
          <w:sz w:val="24"/>
          <w:szCs w:val="24"/>
          <w:lang w:val="en-ID"/>
        </w:rPr>
        <w:t xml:space="preserve">, dan penerapan </w:t>
      </w:r>
      <w:r w:rsidR="00B31070" w:rsidRPr="00B31070">
        <w:rPr>
          <w:rFonts w:ascii="Times New Roman" w:eastAsia="Times New Roman" w:hAnsi="Times New Roman" w:cs="Times New Roman"/>
          <w:i/>
          <w:iCs/>
          <w:color w:val="000000"/>
          <w:sz w:val="24"/>
          <w:szCs w:val="24"/>
          <w:lang w:val="en-ID"/>
        </w:rPr>
        <w:t>(applying)</w:t>
      </w:r>
      <w:r w:rsidR="00B31070" w:rsidRPr="00B31070">
        <w:rPr>
          <w:rFonts w:ascii="Times New Roman" w:eastAsia="Times New Roman" w:hAnsi="Times New Roman" w:cs="Times New Roman"/>
          <w:color w:val="000000"/>
          <w:sz w:val="24"/>
          <w:szCs w:val="24"/>
          <w:lang w:val="en-ID"/>
        </w:rPr>
        <w:t>. Materi tentang akhlak, ibadah, atau sejarah Islam selalu dikaitkan dengan konteks sosial-budaya masyarakat Sampang yang religius. Hal ini menciptakan suasana kelas yang dinamis di mana siswa merasa bahwa pembelajaran PAI adalah bagian penting dari identitas dan kehidupan mereka lebih dari sekadar kewajiban akademik</w:t>
      </w:r>
      <w:r w:rsidR="00B31070">
        <w:rPr>
          <w:rFonts w:ascii="Times New Roman" w:eastAsia="Times New Roman" w:hAnsi="Times New Roman" w:cs="Times New Roman"/>
          <w:color w:val="000000"/>
          <w:sz w:val="24"/>
          <w:szCs w:val="24"/>
          <w:lang w:val="en-ID"/>
        </w:rPr>
        <w:t xml:space="preserve"> </w:t>
      </w:r>
      <w:r w:rsidR="00985AA6">
        <w:rPr>
          <w:rStyle w:val="ReferensiCatatanKaki"/>
          <w:rFonts w:ascii="Times New Roman" w:eastAsia="Times New Roman" w:hAnsi="Times New Roman" w:cs="Times New Roman"/>
          <w:color w:val="000000"/>
          <w:sz w:val="24"/>
          <w:szCs w:val="24"/>
        </w:rPr>
        <w:footnoteReference w:id="18"/>
      </w:r>
      <w:r w:rsidR="00985AA6" w:rsidRPr="00985AA6">
        <w:rPr>
          <w:rFonts w:ascii="Times New Roman" w:eastAsia="Times New Roman" w:hAnsi="Times New Roman" w:cs="Times New Roman"/>
          <w:color w:val="000000"/>
          <w:sz w:val="24"/>
          <w:szCs w:val="24"/>
        </w:rPr>
        <w:t>.</w:t>
      </w:r>
    </w:p>
    <w:p w14:paraId="79696166" w14:textId="77777777" w:rsidR="00B1087D" w:rsidRDefault="00B31070"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B31070">
        <w:rPr>
          <w:rFonts w:ascii="Times New Roman" w:eastAsia="Times New Roman" w:hAnsi="Times New Roman" w:cs="Times New Roman"/>
          <w:color w:val="000000"/>
          <w:sz w:val="24"/>
          <w:szCs w:val="24"/>
          <w:lang w:val="en-ID"/>
        </w:rPr>
        <w:t>CTL diterapkan secara operasional melalui beberapa langkah strategis yang terstruktur selama proses pembelajaran</w:t>
      </w:r>
      <w:r>
        <w:rPr>
          <w:rFonts w:ascii="Times New Roman" w:eastAsia="Times New Roman" w:hAnsi="Times New Roman" w:cs="Times New Roman"/>
          <w:color w:val="000000"/>
          <w:sz w:val="24"/>
          <w:szCs w:val="24"/>
          <w:lang w:val="en-ID"/>
        </w:rPr>
        <w:t xml:space="preserve">. </w:t>
      </w:r>
      <w:r w:rsidR="00985AA6">
        <w:rPr>
          <w:rStyle w:val="ReferensiCatatanKaki"/>
          <w:rFonts w:ascii="Times New Roman" w:eastAsia="Times New Roman" w:hAnsi="Times New Roman" w:cs="Times New Roman"/>
          <w:color w:val="000000"/>
          <w:sz w:val="24"/>
          <w:szCs w:val="24"/>
        </w:rPr>
        <w:footnoteReference w:id="19"/>
      </w:r>
      <w:r>
        <w:rPr>
          <w:rFonts w:ascii="Times New Roman" w:eastAsia="Times New Roman" w:hAnsi="Times New Roman" w:cs="Times New Roman"/>
          <w:color w:val="000000"/>
          <w:sz w:val="24"/>
          <w:szCs w:val="24"/>
          <w:lang w:val="en-ID"/>
        </w:rPr>
        <w:t xml:space="preserve"> </w:t>
      </w:r>
      <w:r w:rsidR="00D25941" w:rsidRPr="00D25941">
        <w:rPr>
          <w:rFonts w:ascii="Times New Roman" w:eastAsia="Times New Roman" w:hAnsi="Times New Roman" w:cs="Times New Roman"/>
          <w:color w:val="000000"/>
          <w:sz w:val="24"/>
          <w:szCs w:val="24"/>
          <w:lang w:val="en-ID"/>
        </w:rPr>
        <w:t xml:space="preserve">Guru dapat mendorong siswa pada awal kelas dengan mengajukan pertanyaan atau cerita pendek yang berkaitan dengan kehidupan nyata mereka. Misalnya, mereka dapat bertanya tentang pengalaman siswa dalam membantu satu sama lain di rumah atau di sekolah sebagai pengantar materi moral terpuji. Selanjutnya, panduan lembar kerja diberikan kepada siswa untuk membagi mereka dalam kelompok kecil untuk berbicara tentang topik tersebut. Lembar kerja tersebut berisi studi kasus kontekstual tentang hal-hal seperti bagaimana menerapkan sikap jujur di pasar </w:t>
      </w:r>
      <w:r w:rsidR="00D25941" w:rsidRPr="00D25941">
        <w:rPr>
          <w:rFonts w:ascii="Times New Roman" w:eastAsia="Times New Roman" w:hAnsi="Times New Roman" w:cs="Times New Roman"/>
          <w:color w:val="000000"/>
          <w:sz w:val="24"/>
          <w:szCs w:val="24"/>
          <w:lang w:val="en-ID"/>
        </w:rPr>
        <w:lastRenderedPageBreak/>
        <w:t>tradisional atau bagaimana menghormati orang tua dalam kehidupan sehari-hari. Dengan mengajukan pertanyaan pemandu, guru membantu siswa berbicara. Ini mendorong mereka untuk berpikir kritis dan mengaitkan konsep agama dengan hal-hal yang terjadi di dunia nyata. Saat pelajaran berakhir, siswa menulis komitmen sederhana untuk menerapkan nilai-nilai yang dipelajari dan mempresentasikan hasil diskusi dan refleksi mereka. Sebagai sumber pembelajaran langsung, media sederhana dan fleksibel digunakan, termasuk foto, cerita lokal, dan lingkungan sekolah.</w:t>
      </w:r>
    </w:p>
    <w:p w14:paraId="429DA330" w14:textId="77777777" w:rsidR="00B1087D" w:rsidRDefault="00D25941"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D25941">
        <w:rPr>
          <w:rFonts w:ascii="Times New Roman" w:eastAsia="Times New Roman" w:hAnsi="Times New Roman" w:cs="Times New Roman"/>
          <w:color w:val="000000"/>
          <w:sz w:val="24"/>
          <w:szCs w:val="24"/>
          <w:lang w:val="en-ID"/>
        </w:rPr>
        <w:t>Penggunaan CTL meningkatkan keinginan siswa untuk belajar, seperti yang ditunjukkan oleh perbedaan skor motivasi antara kelompok eksperimen dan kontrol. Setelah melihat hubungan langsung antara materi PAI dan pengalaman hidup mereka, motivasi intrinsik siswa meningkat. Ini menghasilkan rasa ingin tahu dan keterikatan emosional dengan pembelajaran.</w:t>
      </w:r>
      <w:r>
        <w:rPr>
          <w:rFonts w:ascii="Times New Roman" w:eastAsia="Times New Roman" w:hAnsi="Times New Roman" w:cs="Times New Roman"/>
          <w:color w:val="000000"/>
          <w:sz w:val="24"/>
          <w:szCs w:val="24"/>
          <w:lang w:val="en-ID"/>
        </w:rPr>
        <w:t xml:space="preserve"> </w:t>
      </w:r>
      <w:r w:rsidR="00A10BCA">
        <w:rPr>
          <w:rStyle w:val="ReferensiCatatanKaki"/>
          <w:rFonts w:ascii="Times New Roman" w:eastAsia="Times New Roman" w:hAnsi="Times New Roman" w:cs="Times New Roman"/>
          <w:color w:val="000000"/>
          <w:sz w:val="24"/>
          <w:szCs w:val="24"/>
        </w:rPr>
        <w:footnoteReference w:id="20"/>
      </w:r>
      <w:r>
        <w:rPr>
          <w:rFonts w:ascii="Times New Roman" w:eastAsia="Times New Roman" w:hAnsi="Times New Roman" w:cs="Times New Roman"/>
          <w:color w:val="000000"/>
          <w:sz w:val="24"/>
          <w:szCs w:val="24"/>
        </w:rPr>
        <w:t xml:space="preserve"> </w:t>
      </w:r>
      <w:r w:rsidRPr="00D25941">
        <w:rPr>
          <w:rFonts w:ascii="Times New Roman" w:eastAsia="Times New Roman" w:hAnsi="Times New Roman" w:cs="Times New Roman"/>
          <w:color w:val="000000"/>
          <w:sz w:val="24"/>
          <w:szCs w:val="24"/>
          <w:lang w:val="en-ID"/>
        </w:rPr>
        <w:t>Siswa yang sebelumnya cenderung pasif dan tidak antusias mulai menunjukkan minat yang lebih besar. Ini terlihat dalam minat mereka dalam diskusi, bertanya secara aktif, dan menyelesaikan tugas kontekstual. Mereka sekarang melihat PAI sebagai pelajaran yang rumit dan membosankan, tetapi sebagai tempat untuk mempelajari nilai-nilai Islam dan memahami diri dan lingkungan mereka. Perubahan sikap ini didukung oleh bagaimana guru melihat siswa lebih termotivasi untuk pergi ke kelas PAI, lebih percaya diri dalam menyuarakan pendapat mereka, dan lebih tertarik untuk mengaitkan materi baru dengan pengalaman mereka sendiri.</w:t>
      </w:r>
    </w:p>
    <w:p w14:paraId="655949B8" w14:textId="77777777" w:rsidR="00B1087D" w:rsidRDefault="00D25941"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D25941">
        <w:rPr>
          <w:rFonts w:ascii="Times New Roman" w:eastAsia="Times New Roman" w:hAnsi="Times New Roman" w:cs="Times New Roman"/>
          <w:color w:val="000000"/>
          <w:sz w:val="24"/>
          <w:szCs w:val="24"/>
          <w:lang w:val="en-ID"/>
        </w:rPr>
        <w:t>CTL berhasil mengubah dinamika interaksi di kelas dari pola satu arah yang didominasi guru menjadi lingkungan belajar di mana semua orang terlibat dan bekerja sama. Keaktifan siswa meningkat dengan cepat, yang dapat dilihat dari jumlah dan kualitas partisipasi mereka dalam diskusi kelompok dan kelas. Siswa yang sebelumnya tidak berani berbicara sekarang berani berbicara, bertanya, atau bahkan mengkritik contoh kasus dengan bahasa mereka sendiri. Tugas-tugas kontekstual mendorong siswa untuk bekerja sama, mendengarkan satu sama lain, dan membahas makna nilai agama, yang membuat interaksi mereka lebih intens dan konstruktif.</w:t>
      </w:r>
      <w:r>
        <w:rPr>
          <w:rFonts w:ascii="Times New Roman" w:eastAsia="Times New Roman" w:hAnsi="Times New Roman" w:cs="Times New Roman"/>
          <w:color w:val="000000"/>
          <w:sz w:val="24"/>
          <w:szCs w:val="24"/>
          <w:lang w:val="en-ID"/>
        </w:rPr>
        <w:t xml:space="preserve"> </w:t>
      </w:r>
      <w:r w:rsidR="00A10BCA">
        <w:rPr>
          <w:rStyle w:val="ReferensiCatatanKaki"/>
          <w:rFonts w:ascii="Times New Roman" w:eastAsia="Times New Roman" w:hAnsi="Times New Roman" w:cs="Times New Roman"/>
          <w:color w:val="000000"/>
          <w:sz w:val="24"/>
          <w:szCs w:val="24"/>
        </w:rPr>
        <w:footnoteReference w:id="21"/>
      </w:r>
      <w:r>
        <w:rPr>
          <w:rFonts w:ascii="Times New Roman" w:eastAsia="Times New Roman" w:hAnsi="Times New Roman" w:cs="Times New Roman"/>
          <w:color w:val="000000"/>
          <w:sz w:val="24"/>
          <w:szCs w:val="24"/>
        </w:rPr>
        <w:t xml:space="preserve"> </w:t>
      </w:r>
      <w:r w:rsidRPr="00D25941">
        <w:rPr>
          <w:rFonts w:ascii="Times New Roman" w:eastAsia="Times New Roman" w:hAnsi="Times New Roman" w:cs="Times New Roman"/>
          <w:color w:val="000000"/>
          <w:sz w:val="24"/>
          <w:szCs w:val="24"/>
          <w:lang w:val="en-ID"/>
        </w:rPr>
        <w:t xml:space="preserve">Pola komunikasi guru-siswa juga berubah menjadi lebih dialogis dan responsif. Guru tidak lagi memberikan ceramah panjang, tetapi mereka lebih banyak mendengarkan dan mengarahkan siswa. Perubahan ini menciptakan iklim kelas yang lebih adil dan menyenangkan di mana setiap </w:t>
      </w:r>
      <w:r w:rsidRPr="00D25941">
        <w:rPr>
          <w:rFonts w:ascii="Times New Roman" w:eastAsia="Times New Roman" w:hAnsi="Times New Roman" w:cs="Times New Roman"/>
          <w:color w:val="000000"/>
          <w:sz w:val="24"/>
          <w:szCs w:val="24"/>
          <w:lang w:val="en-ID"/>
        </w:rPr>
        <w:lastRenderedPageBreak/>
        <w:t>siswa merasa dihargai atas apa yang mereka lakukan. Ini secara tidak langsung meningkatkan rasa percaya diri dan keterampilan sosial siswa.</w:t>
      </w:r>
    </w:p>
    <w:p w14:paraId="04B97876" w14:textId="2556A2F6" w:rsidR="004E34C1" w:rsidRPr="00D25941" w:rsidRDefault="00D25941"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D25941">
        <w:rPr>
          <w:rFonts w:ascii="Times New Roman" w:eastAsia="Times New Roman" w:hAnsi="Times New Roman" w:cs="Times New Roman"/>
          <w:color w:val="000000"/>
          <w:sz w:val="24"/>
          <w:szCs w:val="24"/>
          <w:lang w:val="en-ID"/>
        </w:rPr>
        <w:t>CTL memiliki kemampuan untuk membantu siswa memahami materi PAI dengan cara yang lebih substansial dan relevan, yang merupakan manfaat utamanya. Sekarang, materi yang sebelumnya dianggap sebagai hafalan normatif, seperti apa itu rukun iman atau tata cara wudu, dianggap sebagai prinsip hidup yang dapat diterapkan dalam kehidupan nyata. Misalnya, siswa tidak hanya mengingat bahwa salat itu wajib, tetapi mereka juga belajar tentang disiplin, waktu, dan ketenangan hati yang diperoleh dari melakukannya.</w:t>
      </w:r>
      <w:r w:rsidR="00A10BCA">
        <w:rPr>
          <w:rStyle w:val="ReferensiCatatanKaki"/>
          <w:rFonts w:ascii="Times New Roman" w:eastAsia="Times New Roman" w:hAnsi="Times New Roman" w:cs="Times New Roman"/>
          <w:color w:val="000000"/>
          <w:sz w:val="24"/>
          <w:szCs w:val="24"/>
        </w:rPr>
        <w:footnoteReference w:id="22"/>
      </w:r>
      <w:r>
        <w:rPr>
          <w:rFonts w:ascii="Times New Roman" w:eastAsia="Times New Roman" w:hAnsi="Times New Roman" w:cs="Times New Roman"/>
          <w:color w:val="000000"/>
          <w:sz w:val="24"/>
          <w:szCs w:val="24"/>
        </w:rPr>
        <w:t xml:space="preserve"> </w:t>
      </w:r>
      <w:r w:rsidRPr="00D25941">
        <w:rPr>
          <w:rFonts w:ascii="Times New Roman" w:eastAsia="Times New Roman" w:hAnsi="Times New Roman" w:cs="Times New Roman"/>
          <w:color w:val="000000"/>
          <w:sz w:val="24"/>
          <w:szCs w:val="24"/>
          <w:lang w:val="en-ID"/>
        </w:rPr>
        <w:t>Metode ini membantu internalisasi nilai, yaitu ketika pengetahuan agama meresap ke dalam kesadaran dan sikap daripada hanya terbatas pada kognitif. Karena dikaitkan dengan cerita, peristiwa, atau kebiasaan sehari-hari, siswa mengatakan bahwa mereka lebih mudah mengingat dan memahami materi. Oleh karena itu, CTL tidak hanya meningkatkan motivasi permukaan, atau motivasi lapisan, tetapi juga membangun pembelajaran yang signifikan, yang membantu tujuan PAI jangka panjang untuk membangun karakter dan akhlak mulia</w:t>
      </w:r>
      <w:r w:rsidR="004E34C1">
        <w:rPr>
          <w:rFonts w:ascii="Times New Roman" w:eastAsia="Times New Roman" w:hAnsi="Times New Roman" w:cs="Times New Roman"/>
          <w:color w:val="000000"/>
          <w:sz w:val="24"/>
          <w:szCs w:val="24"/>
          <w:lang w:val="en-ID"/>
        </w:rPr>
        <w:t xml:space="preserve">. </w:t>
      </w:r>
    </w:p>
    <w:p w14:paraId="7D5D4562" w14:textId="4FCB9AD5" w:rsidR="00704BC1" w:rsidRPr="002E7F28" w:rsidRDefault="00704BC1" w:rsidP="00B1087D">
      <w:pPr>
        <w:pStyle w:val="DaftarParagraf"/>
        <w:numPr>
          <w:ilvl w:val="0"/>
          <w:numId w:val="4"/>
        </w:numPr>
        <w:spacing w:after="0" w:line="360" w:lineRule="auto"/>
        <w:ind w:left="567" w:hanging="283"/>
        <w:jc w:val="both"/>
        <w:rPr>
          <w:rFonts w:ascii="Times New Roman" w:eastAsia="Times New Roman" w:hAnsi="Times New Roman" w:cs="Times New Roman"/>
          <w:b/>
          <w:bCs/>
          <w:color w:val="000000"/>
          <w:sz w:val="24"/>
          <w:szCs w:val="24"/>
        </w:rPr>
      </w:pPr>
      <w:r w:rsidRPr="00B1087D">
        <w:rPr>
          <w:rFonts w:ascii="Times New Roman" w:eastAsia="Times New Roman" w:hAnsi="Times New Roman" w:cs="Times New Roman"/>
          <w:b/>
          <w:bCs/>
          <w:sz w:val="24"/>
          <w:szCs w:val="24"/>
        </w:rPr>
        <w:t>Penerapan</w:t>
      </w:r>
      <w:r w:rsidRPr="002E7F28">
        <w:rPr>
          <w:rFonts w:ascii="Times New Roman" w:eastAsia="Times New Roman" w:hAnsi="Times New Roman" w:cs="Times New Roman"/>
          <w:b/>
          <w:bCs/>
          <w:color w:val="000000"/>
          <w:sz w:val="24"/>
          <w:szCs w:val="24"/>
        </w:rPr>
        <w:t xml:space="preserve"> Metode </w:t>
      </w:r>
      <w:r w:rsidRPr="002E7F28">
        <w:rPr>
          <w:rFonts w:ascii="Times New Roman" w:eastAsia="Times New Roman" w:hAnsi="Times New Roman" w:cs="Times New Roman"/>
          <w:b/>
          <w:bCs/>
          <w:i/>
          <w:iCs/>
          <w:color w:val="000000"/>
          <w:sz w:val="24"/>
          <w:szCs w:val="24"/>
        </w:rPr>
        <w:t>Contextual Teaching and Learning</w:t>
      </w:r>
      <w:r w:rsidR="002E7F28" w:rsidRPr="002E7F28">
        <w:rPr>
          <w:rFonts w:ascii="Times New Roman" w:eastAsia="Times New Roman" w:hAnsi="Times New Roman" w:cs="Times New Roman"/>
          <w:b/>
          <w:bCs/>
          <w:color w:val="000000"/>
          <w:sz w:val="24"/>
          <w:szCs w:val="24"/>
        </w:rPr>
        <w:t xml:space="preserve"> dalam pmbelajaran Pendidikan agama islam </w:t>
      </w:r>
    </w:p>
    <w:p w14:paraId="461BABDE" w14:textId="3491D26E" w:rsidR="004E34C1" w:rsidRDefault="004E34C1"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4E34C1">
        <w:rPr>
          <w:rFonts w:ascii="Times New Roman" w:eastAsia="Times New Roman" w:hAnsi="Times New Roman" w:cs="Times New Roman"/>
          <w:color w:val="000000"/>
          <w:sz w:val="24"/>
          <w:szCs w:val="24"/>
          <w:lang w:val="en-ID"/>
        </w:rPr>
        <w:t xml:space="preserve">Pembelajaran Pendidikan Agama Islam (PAI) di SDN Dharma Camplong 2 menggunakan metode </w:t>
      </w:r>
      <w:r w:rsidRPr="004E34C1">
        <w:rPr>
          <w:rFonts w:ascii="Times New Roman" w:eastAsia="Times New Roman" w:hAnsi="Times New Roman" w:cs="Times New Roman"/>
          <w:i/>
          <w:iCs/>
          <w:color w:val="000000"/>
          <w:sz w:val="24"/>
          <w:szCs w:val="24"/>
          <w:lang w:val="en-ID"/>
        </w:rPr>
        <w:t>Contextual Teaching and Learning</w:t>
      </w:r>
      <w:r>
        <w:rPr>
          <w:rFonts w:ascii="Times New Roman" w:eastAsia="Times New Roman" w:hAnsi="Times New Roman" w:cs="Times New Roman"/>
          <w:color w:val="000000"/>
          <w:sz w:val="24"/>
          <w:szCs w:val="24"/>
          <w:lang w:val="en-ID"/>
        </w:rPr>
        <w:t xml:space="preserve"> </w:t>
      </w:r>
      <w:r w:rsidRPr="004E34C1">
        <w:rPr>
          <w:rFonts w:ascii="Times New Roman" w:eastAsia="Times New Roman" w:hAnsi="Times New Roman" w:cs="Times New Roman"/>
          <w:color w:val="000000"/>
          <w:sz w:val="24"/>
          <w:szCs w:val="24"/>
          <w:lang w:val="en-ID"/>
        </w:rPr>
        <w:t>(CTL). Tujuannya adalah untuk menghubungkan materi ajar normatif-teoretis dengan kehidupan sehari-hari siswa. Prinsip utama dari orientasi ini adalah bahwa pembelajaran akan lebih bermakna dan motivasional jika siswa dapat melihat hubungan langsung antara apa yang mereka pelajari dengan pengalaman, budaya, dan lingkungan sosial mereka. Orientasi ini mengubah paradigma pembelajaran dari yang berpusat pada guru, di mana siswa menjadi satu-satunya sumber pengetahuan, ke arah pembelajaran yang berpusat pada siswa, di mana siswa aktif berinteraksi dengan situasi kehidupan nyata untuk memperoleh pemahaman yang lebih baik.</w:t>
      </w:r>
      <w:r w:rsidR="00704BC1">
        <w:rPr>
          <w:rStyle w:val="ReferensiCatatanKaki"/>
          <w:rFonts w:ascii="Times New Roman" w:eastAsia="Times New Roman" w:hAnsi="Times New Roman" w:cs="Times New Roman"/>
          <w:color w:val="000000"/>
          <w:sz w:val="24"/>
          <w:szCs w:val="24"/>
        </w:rPr>
        <w:footnoteReference w:id="23"/>
      </w:r>
      <w:r>
        <w:rPr>
          <w:rFonts w:ascii="Times New Roman" w:eastAsia="Times New Roman" w:hAnsi="Times New Roman" w:cs="Times New Roman"/>
          <w:color w:val="000000"/>
          <w:sz w:val="24"/>
          <w:szCs w:val="24"/>
        </w:rPr>
        <w:t xml:space="preserve"> </w:t>
      </w:r>
      <w:r w:rsidRPr="004E34C1">
        <w:rPr>
          <w:rFonts w:ascii="Times New Roman" w:eastAsia="Times New Roman" w:hAnsi="Times New Roman" w:cs="Times New Roman"/>
          <w:color w:val="000000"/>
          <w:sz w:val="24"/>
          <w:szCs w:val="24"/>
          <w:lang w:val="en-ID"/>
        </w:rPr>
        <w:t xml:space="preserve">Tujuannya adalah untuk membuat pembelajaran PAI yang berfokus pada kognitif (pengetahuan agama), afektif (sikap dan nilai), dan psikomotorik (penerapan dalam perilaku). Dengan demikian, CTL diharapkan dapat mengubah pemahaman siswa bahwa PAI adalah komponen penting dan relevan dalam pembentukan </w:t>
      </w:r>
      <w:r w:rsidRPr="004E34C1">
        <w:rPr>
          <w:rFonts w:ascii="Times New Roman" w:eastAsia="Times New Roman" w:hAnsi="Times New Roman" w:cs="Times New Roman"/>
          <w:color w:val="000000"/>
          <w:sz w:val="24"/>
          <w:szCs w:val="24"/>
          <w:lang w:val="en-ID"/>
        </w:rPr>
        <w:lastRenderedPageBreak/>
        <w:t>identitas keislaman mereka di tengah masyarakat Sampang yang religius, daripada hanya menjadi subjek yang abstrak dan abstrak.</w:t>
      </w:r>
    </w:p>
    <w:p w14:paraId="5B8ED60A" w14:textId="77777777" w:rsidR="00B1087D" w:rsidRDefault="00B1087D" w:rsidP="00B1087D">
      <w:pPr>
        <w:spacing w:after="0" w:line="360" w:lineRule="auto"/>
        <w:ind w:left="567" w:firstLine="567"/>
        <w:jc w:val="both"/>
        <w:rPr>
          <w:rFonts w:ascii="Times New Roman" w:eastAsia="Times New Roman" w:hAnsi="Times New Roman" w:cs="Times New Roman"/>
          <w:color w:val="000000"/>
          <w:sz w:val="24"/>
          <w:szCs w:val="24"/>
        </w:rPr>
      </w:pPr>
      <w:r w:rsidRPr="00B1087D">
        <w:rPr>
          <w:rFonts w:ascii="Times New Roman" w:eastAsia="Times New Roman" w:hAnsi="Times New Roman" w:cs="Times New Roman"/>
          <w:color w:val="000000"/>
          <w:sz w:val="24"/>
          <w:szCs w:val="24"/>
        </w:rPr>
        <w:t xml:space="preserve">Untuk memulai perencanaan pembelajaran berbasis </w:t>
      </w:r>
      <w:r w:rsidRPr="00B1087D">
        <w:rPr>
          <w:rFonts w:ascii="Times New Roman" w:eastAsia="Times New Roman" w:hAnsi="Times New Roman" w:cs="Times New Roman"/>
          <w:i/>
          <w:iCs/>
          <w:color w:val="000000"/>
          <w:sz w:val="24"/>
          <w:szCs w:val="24"/>
        </w:rPr>
        <w:t>Contextual Teaching and Learning</w:t>
      </w:r>
      <w:r w:rsidRPr="00B1087D">
        <w:rPr>
          <w:rFonts w:ascii="Times New Roman" w:eastAsia="Times New Roman" w:hAnsi="Times New Roman" w:cs="Times New Roman"/>
          <w:color w:val="000000"/>
          <w:sz w:val="24"/>
          <w:szCs w:val="24"/>
        </w:rPr>
        <w:t xml:space="preserve"> (CTL), Rencana Pelaksanaan Pembelajaran (RPP) perlu dirancang secara sistematis dengan mengintegrasikan tujuh komponen utama CTL, yaitu konstruktivisme, bertanya, menemukan (</w:t>
      </w:r>
      <w:r w:rsidRPr="00B1087D">
        <w:rPr>
          <w:rFonts w:ascii="Times New Roman" w:eastAsia="Times New Roman" w:hAnsi="Times New Roman" w:cs="Times New Roman"/>
          <w:i/>
          <w:iCs/>
          <w:color w:val="000000"/>
          <w:sz w:val="24"/>
          <w:szCs w:val="24"/>
        </w:rPr>
        <w:t>inquiry</w:t>
      </w:r>
      <w:r w:rsidRPr="00B1087D">
        <w:rPr>
          <w:rFonts w:ascii="Times New Roman" w:eastAsia="Times New Roman" w:hAnsi="Times New Roman" w:cs="Times New Roman"/>
          <w:color w:val="000000"/>
          <w:sz w:val="24"/>
          <w:szCs w:val="24"/>
        </w:rPr>
        <w:t>), masyarakat belajar (</w:t>
      </w:r>
      <w:r w:rsidRPr="00B1087D">
        <w:rPr>
          <w:rFonts w:ascii="Times New Roman" w:eastAsia="Times New Roman" w:hAnsi="Times New Roman" w:cs="Times New Roman"/>
          <w:i/>
          <w:iCs/>
          <w:color w:val="000000"/>
          <w:sz w:val="24"/>
          <w:szCs w:val="24"/>
        </w:rPr>
        <w:t>learning community</w:t>
      </w:r>
      <w:r w:rsidRPr="00B1087D">
        <w:rPr>
          <w:rFonts w:ascii="Times New Roman" w:eastAsia="Times New Roman" w:hAnsi="Times New Roman" w:cs="Times New Roman"/>
          <w:color w:val="000000"/>
          <w:sz w:val="24"/>
          <w:szCs w:val="24"/>
        </w:rPr>
        <w:t>), pemodelan (</w:t>
      </w:r>
      <w:r w:rsidRPr="00B1087D">
        <w:rPr>
          <w:rFonts w:ascii="Times New Roman" w:eastAsia="Times New Roman" w:hAnsi="Times New Roman" w:cs="Times New Roman"/>
          <w:i/>
          <w:iCs/>
          <w:color w:val="000000"/>
          <w:sz w:val="24"/>
          <w:szCs w:val="24"/>
        </w:rPr>
        <w:t>modeling</w:t>
      </w:r>
      <w:r w:rsidRPr="00B1087D">
        <w:rPr>
          <w:rFonts w:ascii="Times New Roman" w:eastAsia="Times New Roman" w:hAnsi="Times New Roman" w:cs="Times New Roman"/>
          <w:color w:val="000000"/>
          <w:sz w:val="24"/>
          <w:szCs w:val="24"/>
        </w:rPr>
        <w:t>), refleksi, dan penilaian autentik. Unsur konstruktivisme diwujudkan dengan mendorong siswa membangun pengetahuan awal melalui pengalaman dan konteks kehidupan nyata yang dekat dengan lingkungan mereka. Komponen bertanya berfungsi untuk menstimulasi rasa ingin tahu serta mengarahkan proses berpikir kritis siswa selama pembelajaran. Selanjutnya, kegiatan menemukan dirancang melalui aktivitas eksploratif yang memungkinkan siswa memperoleh konsep secara mandiri. Masyarakat belajar diterapkan melalui kerja kelompok dan diskusi kolaboratif agar siswa saling berbagi pengetahuan dan pengalaman. Pemodelan dilakukan dengan memberikan contoh konkret, baik oleh guru maupun melalui sumber belajar, sebagai acuan dalam memahami materi. Refleksi ditempatkan pada akhir pembelajaran untuk membantu siswa menilai dan memaknai pengalaman belajar yang telah dilalui. Sementara itu, penilaian autentik digunakan untuk mengukur capaian belajar secara komprehensif, mencakup aspek kognitif, afektif, dan psikomotorik melalui tugas, observasi, dan unjuk kerja yang relevan dengan konteks nyata pembelajaran.</w:t>
      </w:r>
      <w:r w:rsidR="00704BC1">
        <w:rPr>
          <w:rStyle w:val="ReferensiCatatanKaki"/>
          <w:rFonts w:ascii="Times New Roman" w:eastAsia="Times New Roman" w:hAnsi="Times New Roman" w:cs="Times New Roman"/>
          <w:color w:val="000000"/>
          <w:sz w:val="24"/>
          <w:szCs w:val="24"/>
        </w:rPr>
        <w:footnoteReference w:id="24"/>
      </w:r>
      <w:r w:rsidR="004E34C1">
        <w:rPr>
          <w:rFonts w:ascii="Times New Roman" w:eastAsia="Times New Roman" w:hAnsi="Times New Roman" w:cs="Times New Roman"/>
          <w:color w:val="000000"/>
          <w:sz w:val="24"/>
          <w:szCs w:val="24"/>
        </w:rPr>
        <w:t xml:space="preserve"> </w:t>
      </w:r>
    </w:p>
    <w:p w14:paraId="57BB35EC" w14:textId="1C5A9EE7" w:rsidR="00704BC1" w:rsidRPr="00B1087D" w:rsidRDefault="006F73DA" w:rsidP="00B1087D">
      <w:pPr>
        <w:spacing w:after="0" w:line="360" w:lineRule="auto"/>
        <w:ind w:left="567" w:firstLine="567"/>
        <w:jc w:val="both"/>
        <w:rPr>
          <w:rFonts w:ascii="Times New Roman" w:eastAsia="Times New Roman" w:hAnsi="Times New Roman" w:cs="Times New Roman"/>
          <w:color w:val="000000"/>
          <w:sz w:val="24"/>
          <w:szCs w:val="24"/>
        </w:rPr>
      </w:pPr>
      <w:r w:rsidRPr="006F73DA">
        <w:rPr>
          <w:rFonts w:ascii="Times New Roman" w:eastAsia="Times New Roman" w:hAnsi="Times New Roman" w:cs="Times New Roman"/>
          <w:color w:val="000000"/>
          <w:sz w:val="24"/>
          <w:szCs w:val="24"/>
          <w:lang w:val="en-ID"/>
        </w:rPr>
        <w:t xml:space="preserve">Guru dengan sengaja memilih materi PAI yang berkaitan dengan konteks lokal, seperti akhlak (berbakti kepada orang tua, jujur di pasar) atau fiqih (ketentuan bersuci, pelaksanaan salat). Materi-materi ini erat terkait dengan kehidupan sehari-hari masyarakat agraris-maritim Camplong. Siswa kelas yang memiliki pengalaman hidup terbatas namun mulai menggunakan pemikiran logis-konkret sebagai pertimbangan saat merancang aktivitas. Misalnya, untuk materi "Syukur Nikmat", guru dapat merencanakan kegiatan observasi sederhana di sekolah atau di rumah untuk menemukan berbagai nikmat yang sering diabaikan. Dipilihlah media dan sumber belajar yang mudah diakses dan kontekstual, seperti foto hasil panen lokal, cerita rakyat setempat yang berisi pelajaran moral, atau wawancara dengan tokoh agama lokal. Perencanaan yang teliti ini </w:t>
      </w:r>
      <w:r w:rsidRPr="006F73DA">
        <w:rPr>
          <w:rFonts w:ascii="Times New Roman" w:eastAsia="Times New Roman" w:hAnsi="Times New Roman" w:cs="Times New Roman"/>
          <w:color w:val="000000"/>
          <w:sz w:val="24"/>
          <w:szCs w:val="24"/>
          <w:lang w:val="en-ID"/>
        </w:rPr>
        <w:lastRenderedPageBreak/>
        <w:t>memastikan bahwa pembelajaran tidak hanya terstruktur, tetapi juga lentur dan responsif terhadap dinamika kelas.</w:t>
      </w:r>
      <w:r w:rsidR="00704BC1">
        <w:rPr>
          <w:rStyle w:val="ReferensiCatatanKaki"/>
          <w:rFonts w:ascii="Times New Roman" w:eastAsia="Times New Roman" w:hAnsi="Times New Roman" w:cs="Times New Roman"/>
          <w:color w:val="000000"/>
          <w:sz w:val="24"/>
          <w:szCs w:val="24"/>
        </w:rPr>
        <w:footnoteReference w:id="25"/>
      </w:r>
    </w:p>
    <w:p w14:paraId="1A7F89BA" w14:textId="77777777" w:rsidR="006F73DA" w:rsidRDefault="006F73DA"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6F73DA">
        <w:rPr>
          <w:rFonts w:ascii="Times New Roman" w:eastAsia="Times New Roman" w:hAnsi="Times New Roman" w:cs="Times New Roman"/>
          <w:color w:val="000000"/>
          <w:sz w:val="24"/>
          <w:szCs w:val="24"/>
          <w:lang w:val="en-ID"/>
        </w:rPr>
        <w:t>CTL digunakan pada awal kegiatan pembelajaran melalui kegiatan apersepsi. Kegiatan ini dirancang untuk membuat siswa memiliki skemata dan pengalaman yang relevan dengan materi yang akan diajarkan. Meskipun guru tidak langsung menyampaikan tujuan pembelajaran secara formal, mereka membuka pelajaran dengan pertanyaan kontekstual, seperti "Apa yang kalian lakukan ketika melihat teman kesulitan mengangkat meja?" sebagai introspeksi materi tolong-menolong Islam. Atau, pendidik menceritakan sebuah cerita pendek tentang situasi nyata di sekitar Sampang yang menggambarkan masalah moral. Selain itu, guru mendorong siswa untuk mengeksplorasi pengetahuan awal mereka melalui pertanyaan terbuka. Ini dapat dilakukan dengan menanyakan tentang pengalaman mereka saat diajak orang tua ke masjid atau saat mereka menghadapi situasi tidak adil di warung.</w:t>
      </w:r>
      <w:r>
        <w:rPr>
          <w:rFonts w:ascii="Times New Roman" w:eastAsia="Times New Roman" w:hAnsi="Times New Roman" w:cs="Times New Roman"/>
          <w:color w:val="000000"/>
          <w:sz w:val="24"/>
          <w:szCs w:val="24"/>
          <w:lang w:val="en-ID"/>
        </w:rPr>
        <w:t xml:space="preserve"> </w:t>
      </w:r>
      <w:r w:rsidRPr="006F73DA">
        <w:rPr>
          <w:rFonts w:ascii="Times New Roman" w:eastAsia="Times New Roman" w:hAnsi="Times New Roman" w:cs="Times New Roman"/>
          <w:color w:val="000000"/>
          <w:sz w:val="24"/>
          <w:szCs w:val="24"/>
          <w:lang w:val="en-ID"/>
        </w:rPr>
        <w:t>Proses ini berfungsi sebagai penghubung antara dunia nyata siswa dan konsep akademik yang akan mereka pelajari. Siswa merasa aman untuk berbagi cerita dengan orang lain karena suasananya tenang dan dialogis. Orientasi kontekstual ini berhasil membuat keterikatan emosional dan kognitif awal. Ini menyiapkan otak siswa untuk berpartisipasi aktif dalam kegiatan inti</w:t>
      </w:r>
      <w:r>
        <w:rPr>
          <w:rFonts w:ascii="Times New Roman" w:eastAsia="Times New Roman" w:hAnsi="Times New Roman" w:cs="Times New Roman"/>
          <w:color w:val="000000"/>
          <w:sz w:val="24"/>
          <w:szCs w:val="24"/>
          <w:lang w:val="en-ID"/>
        </w:rPr>
        <w:t>.</w:t>
      </w:r>
    </w:p>
    <w:p w14:paraId="2C6D2245" w14:textId="77777777" w:rsidR="00B1087D" w:rsidRDefault="006F73DA"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6F73DA">
        <w:rPr>
          <w:rFonts w:ascii="Times New Roman" w:eastAsia="Times New Roman" w:hAnsi="Times New Roman" w:cs="Times New Roman"/>
          <w:color w:val="000000"/>
          <w:sz w:val="24"/>
          <w:szCs w:val="24"/>
          <w:lang w:val="en-ID"/>
        </w:rPr>
        <w:t xml:space="preserve">Dalam penerapan CTL, kegiatan inti pembelajaran di mana siswa secara aktif mengonstruksi pengetahuan melalui berbagai pengalaman belajar kontekstual adalah inti dari metode ini. Aktivitas seperti diskusi kelompok dan studi kasus nyata dirancang oleh guru. Selain itu, siswa berpartisipasi dalam permainan peran, juga dikenal sebagai </w:t>
      </w:r>
      <w:r w:rsidRPr="006F73DA">
        <w:rPr>
          <w:rFonts w:ascii="Times New Roman" w:eastAsia="Times New Roman" w:hAnsi="Times New Roman" w:cs="Times New Roman"/>
          <w:i/>
          <w:iCs/>
          <w:color w:val="000000"/>
          <w:sz w:val="24"/>
          <w:szCs w:val="24"/>
          <w:lang w:val="en-ID"/>
        </w:rPr>
        <w:t>"role-play"</w:t>
      </w:r>
      <w:r w:rsidRPr="006F73DA">
        <w:rPr>
          <w:rFonts w:ascii="Times New Roman" w:eastAsia="Times New Roman" w:hAnsi="Times New Roman" w:cs="Times New Roman"/>
          <w:color w:val="000000"/>
          <w:sz w:val="24"/>
          <w:szCs w:val="24"/>
          <w:lang w:val="en-ID"/>
        </w:rPr>
        <w:t xml:space="preserve">, dalam upaya mensimulasikan cara menyelesaikan konflik antar teman berdasarkan ajaran Islam. Dengan berkeliling memberikan bantuan, mengajukan pertanyaan yang mendalam </w:t>
      </w:r>
      <w:r w:rsidRPr="006F73DA">
        <w:rPr>
          <w:rFonts w:ascii="Times New Roman" w:eastAsia="Times New Roman" w:hAnsi="Times New Roman" w:cs="Times New Roman"/>
          <w:i/>
          <w:iCs/>
          <w:color w:val="000000"/>
          <w:sz w:val="24"/>
          <w:szCs w:val="24"/>
          <w:lang w:val="en-ID"/>
        </w:rPr>
        <w:t>(probing questions),</w:t>
      </w:r>
      <w:r w:rsidRPr="006F73DA">
        <w:rPr>
          <w:rFonts w:ascii="Times New Roman" w:eastAsia="Times New Roman" w:hAnsi="Times New Roman" w:cs="Times New Roman"/>
          <w:color w:val="000000"/>
          <w:sz w:val="24"/>
          <w:szCs w:val="24"/>
          <w:lang w:val="en-ID"/>
        </w:rPr>
        <w:t xml:space="preserve"> dan memastikan bahwa setiap kelompok menghubungkan percakapan mereka dengan prinsip agama yang relevan, guru bertindak sebagai fasilitator.</w:t>
      </w:r>
    </w:p>
    <w:p w14:paraId="17CA53BC" w14:textId="77777777" w:rsidR="00B1087D" w:rsidRDefault="00361C46"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361C46">
        <w:rPr>
          <w:rFonts w:ascii="Times New Roman" w:eastAsia="Times New Roman" w:hAnsi="Times New Roman" w:cs="Times New Roman"/>
          <w:color w:val="000000"/>
          <w:sz w:val="24"/>
          <w:szCs w:val="24"/>
          <w:lang w:val="en-ID"/>
        </w:rPr>
        <w:t>Siswa yang ditunjuk untuk berperilaku baik juga melakukan pemodelan. Dengan memberikan tugas kecil untuk melihat atau bertanya kepada orang tua tentang aktivitas keagamaan di rumah, prinsip penyelidikan (menemukan) diwujudkan.</w:t>
      </w:r>
      <w:r>
        <w:rPr>
          <w:rFonts w:ascii="Times New Roman" w:eastAsia="Times New Roman" w:hAnsi="Times New Roman" w:cs="Times New Roman"/>
          <w:color w:val="000000"/>
          <w:sz w:val="24"/>
          <w:szCs w:val="24"/>
          <w:lang w:val="en-ID"/>
        </w:rPr>
        <w:t xml:space="preserve"> </w:t>
      </w:r>
      <w:r w:rsidR="00537119">
        <w:rPr>
          <w:rStyle w:val="ReferensiCatatanKaki"/>
          <w:rFonts w:ascii="Times New Roman" w:eastAsia="Times New Roman" w:hAnsi="Times New Roman" w:cs="Times New Roman"/>
          <w:color w:val="000000"/>
          <w:sz w:val="24"/>
          <w:szCs w:val="24"/>
        </w:rPr>
        <w:footnoteReference w:id="26"/>
      </w:r>
      <w:r>
        <w:rPr>
          <w:rFonts w:ascii="Times New Roman" w:eastAsia="Times New Roman" w:hAnsi="Times New Roman" w:cs="Times New Roman"/>
          <w:color w:val="000000"/>
          <w:sz w:val="24"/>
          <w:szCs w:val="24"/>
        </w:rPr>
        <w:t xml:space="preserve"> </w:t>
      </w:r>
      <w:r w:rsidRPr="00361C46">
        <w:rPr>
          <w:rFonts w:ascii="Times New Roman" w:eastAsia="Times New Roman" w:hAnsi="Times New Roman" w:cs="Times New Roman"/>
          <w:color w:val="000000"/>
          <w:sz w:val="24"/>
          <w:szCs w:val="24"/>
          <w:lang w:val="en-ID"/>
        </w:rPr>
        <w:t xml:space="preserve">Setiap aktivitas dirancang untuk memungkinkan siswa mengalami secara langsung proses yang </w:t>
      </w:r>
      <w:r w:rsidRPr="00361C46">
        <w:rPr>
          <w:rFonts w:ascii="Times New Roman" w:eastAsia="Times New Roman" w:hAnsi="Times New Roman" w:cs="Times New Roman"/>
          <w:color w:val="000000"/>
          <w:sz w:val="24"/>
          <w:szCs w:val="24"/>
          <w:lang w:val="en-ID"/>
        </w:rPr>
        <w:lastRenderedPageBreak/>
        <w:t>menghubungkan titik antara Al-Qur'an atau Hadits, konteks mereka, dan tindakan mereka.</w:t>
      </w:r>
    </w:p>
    <w:p w14:paraId="3A467C87" w14:textId="77777777" w:rsidR="00B1087D" w:rsidRDefault="00361C46"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361C46">
        <w:rPr>
          <w:rFonts w:ascii="Times New Roman" w:eastAsia="Times New Roman" w:hAnsi="Times New Roman" w:cs="Times New Roman"/>
          <w:color w:val="000000"/>
          <w:sz w:val="24"/>
          <w:szCs w:val="24"/>
          <w:lang w:val="en-ID"/>
        </w:rPr>
        <w:t>Pada tahap akhir, CTL diterapkan melalui refleksi dan penarikan kesimpulan yang terlibat. Guru tidak hanya menyimpulkan pelajaran dalam satu arah, tetapi juga membantu siswa merenungkan apa yang telah mereka alami dan pelajari. "Apa hikmah yang bisa kalian ambil dari kisah tadi untuk kehidupan kalian di rumah?" atau "Bagaimana perasaan kalian setelah melakukan simulasi berbagi tersebut?" adalah contoh pertanyaan refleksi yang diajukan secara kontekstual. Siswa diminta untuk menulis atau berbicara tentang pemahaman mereka dalam "jurnal refleksi". Kegiatan ini membantu siswa menggabungkan informasi baru dan menginternalisasi nilai-nilai mereka sendiri.</w:t>
      </w:r>
      <w:r w:rsidR="00537119">
        <w:rPr>
          <w:rStyle w:val="ReferensiCatatanKaki"/>
          <w:rFonts w:ascii="Times New Roman" w:eastAsia="Times New Roman" w:hAnsi="Times New Roman" w:cs="Times New Roman"/>
          <w:color w:val="000000"/>
          <w:sz w:val="24"/>
          <w:szCs w:val="24"/>
        </w:rPr>
        <w:footnoteReference w:id="27"/>
      </w:r>
      <w:r>
        <w:rPr>
          <w:rFonts w:ascii="Times New Roman" w:eastAsia="Times New Roman" w:hAnsi="Times New Roman" w:cs="Times New Roman"/>
          <w:color w:val="000000"/>
          <w:sz w:val="24"/>
          <w:szCs w:val="24"/>
        </w:rPr>
        <w:t xml:space="preserve"> </w:t>
      </w:r>
      <w:r w:rsidRPr="00361C46">
        <w:rPr>
          <w:rFonts w:ascii="Times New Roman" w:eastAsia="Times New Roman" w:hAnsi="Times New Roman" w:cs="Times New Roman"/>
          <w:color w:val="000000"/>
          <w:sz w:val="24"/>
          <w:szCs w:val="24"/>
          <w:lang w:val="en-ID"/>
        </w:rPr>
        <w:t>Selanjutnya, guru dan siswa berkolaborasi untuk membuat kesimpulan yang menghubungkan konsep teoritis PAI dengan contoh praktis yang telah dibahas. Tidak hanya itu, guru juga memberikan dukungan dan tantangan praktis. Mereka meminta siswa untuk menerapkan nilai moral yang telah mereka pelajari melalui "tantangan aksi minggu ini". Selain itu, doa bersama yang relevan dilakukan untuk menutup pelajaran, seperti berdoa agar panen orang tua berhasil, sehingga pelajaran benar-benar berakhir dengan makna yang berkaitan dengan dunia spiritual dan kehidupan nyata.</w:t>
      </w:r>
    </w:p>
    <w:p w14:paraId="7BEB019D" w14:textId="77777777" w:rsidR="00B1087D" w:rsidRDefault="00361C46"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361C46">
        <w:rPr>
          <w:rFonts w:ascii="Times New Roman" w:eastAsia="Times New Roman" w:hAnsi="Times New Roman" w:cs="Times New Roman"/>
          <w:color w:val="000000"/>
          <w:sz w:val="24"/>
          <w:szCs w:val="24"/>
          <w:lang w:val="en-ID"/>
        </w:rPr>
        <w:t xml:space="preserve">Dalam pembelajaran berbasis CTL, evaluasi adalah autentik, multi-aspek, dan dimaksudkan untuk mengukur tidak hanya hasil </w:t>
      </w:r>
      <w:r w:rsidRPr="00361C46">
        <w:rPr>
          <w:rFonts w:ascii="Times New Roman" w:eastAsia="Times New Roman" w:hAnsi="Times New Roman" w:cs="Times New Roman"/>
          <w:i/>
          <w:iCs/>
          <w:color w:val="000000"/>
          <w:sz w:val="24"/>
          <w:szCs w:val="24"/>
          <w:lang w:val="en-ID"/>
        </w:rPr>
        <w:t>(product</w:t>
      </w:r>
      <w:r w:rsidRPr="00361C46">
        <w:rPr>
          <w:rFonts w:ascii="Times New Roman" w:eastAsia="Times New Roman" w:hAnsi="Times New Roman" w:cs="Times New Roman"/>
          <w:color w:val="000000"/>
          <w:sz w:val="24"/>
          <w:szCs w:val="24"/>
          <w:lang w:val="en-ID"/>
        </w:rPr>
        <w:t xml:space="preserve">), tetapi juga proses </w:t>
      </w:r>
      <w:r w:rsidRPr="00361C46">
        <w:rPr>
          <w:rFonts w:ascii="Times New Roman" w:eastAsia="Times New Roman" w:hAnsi="Times New Roman" w:cs="Times New Roman"/>
          <w:i/>
          <w:iCs/>
          <w:color w:val="000000"/>
          <w:sz w:val="24"/>
          <w:szCs w:val="24"/>
          <w:lang w:val="en-ID"/>
        </w:rPr>
        <w:t>(process)</w:t>
      </w:r>
      <w:r w:rsidRPr="00361C46">
        <w:rPr>
          <w:rFonts w:ascii="Times New Roman" w:eastAsia="Times New Roman" w:hAnsi="Times New Roman" w:cs="Times New Roman"/>
          <w:color w:val="000000"/>
          <w:sz w:val="24"/>
          <w:szCs w:val="24"/>
          <w:lang w:val="en-ID"/>
        </w:rPr>
        <w:t xml:space="preserve"> dan perkembangan </w:t>
      </w:r>
      <w:r w:rsidRPr="00361C46">
        <w:rPr>
          <w:rFonts w:ascii="Times New Roman" w:eastAsia="Times New Roman" w:hAnsi="Times New Roman" w:cs="Times New Roman"/>
          <w:i/>
          <w:iCs/>
          <w:color w:val="000000"/>
          <w:sz w:val="24"/>
          <w:szCs w:val="24"/>
          <w:lang w:val="en-ID"/>
        </w:rPr>
        <w:t>(progress)</w:t>
      </w:r>
      <w:r w:rsidRPr="00361C46">
        <w:rPr>
          <w:rFonts w:ascii="Times New Roman" w:eastAsia="Times New Roman" w:hAnsi="Times New Roman" w:cs="Times New Roman"/>
          <w:color w:val="000000"/>
          <w:sz w:val="24"/>
          <w:szCs w:val="24"/>
          <w:lang w:val="en-ID"/>
        </w:rPr>
        <w:t xml:space="preserve"> belajar siswa. Penilaian proses dilakukan melalui observasi sistematis menggunakan lembar observasi, yang mencatat keterlibatan siswa, kerja sama, keberanian berpendapat, dan kemampuan untuk mengaitkan materi dengan konteks selama diskusi atau simulasi</w:t>
      </w:r>
      <w:r w:rsidR="0001123A">
        <w:rPr>
          <w:rFonts w:ascii="Times New Roman" w:eastAsia="Times New Roman" w:hAnsi="Times New Roman" w:cs="Times New Roman"/>
          <w:color w:val="000000"/>
          <w:sz w:val="24"/>
          <w:szCs w:val="24"/>
          <w:lang w:val="en-ID"/>
        </w:rPr>
        <w:t>.</w:t>
      </w:r>
    </w:p>
    <w:p w14:paraId="15E8B564" w14:textId="01A9E8BD" w:rsidR="0001123A" w:rsidRPr="00B1087D" w:rsidRDefault="00361C46" w:rsidP="00B1087D">
      <w:pPr>
        <w:spacing w:after="0" w:line="360" w:lineRule="auto"/>
        <w:ind w:left="567" w:firstLine="567"/>
        <w:jc w:val="both"/>
        <w:rPr>
          <w:rFonts w:ascii="Times New Roman" w:eastAsia="Times New Roman" w:hAnsi="Times New Roman" w:cs="Times New Roman"/>
          <w:color w:val="000000"/>
          <w:sz w:val="24"/>
          <w:szCs w:val="24"/>
          <w:lang w:val="en-ID"/>
        </w:rPr>
      </w:pPr>
      <w:r w:rsidRPr="00361C46">
        <w:rPr>
          <w:rFonts w:ascii="Times New Roman" w:eastAsia="Times New Roman" w:hAnsi="Times New Roman" w:cs="Times New Roman"/>
          <w:color w:val="000000"/>
          <w:sz w:val="24"/>
          <w:szCs w:val="24"/>
          <w:lang w:val="en-ID"/>
        </w:rPr>
        <w:t>Selain itu, portofolio sederhana dikumpulkan. Ini mencakup hasil kerja kelompok, catatan refleksi pribadi, dan, jika memungkinkan, dokumentasi foto dari kegiatan kontekstual. Seperti yang dijelaskan dalam metode penelitian, angket motivasi belajar digunakan untuk mengukur dampak terhadap motivasi dan pemahaman. Skala Likert diberikan sebelum dan setelah intervensi. Selain itu, ujian tertulis masih digunakan untuk penilaian pengetahuan. Namun, ujian ini disusun secara kontekstual, misalnya dengan memberikan kisah pendek tentang kondisi pasar dan kemudian bertanya tentang hukum dan prinsip Islam yang relevan</w:t>
      </w:r>
      <w:r>
        <w:rPr>
          <w:rFonts w:ascii="Times New Roman" w:eastAsia="Times New Roman" w:hAnsi="Times New Roman" w:cs="Times New Roman"/>
          <w:color w:val="000000"/>
          <w:sz w:val="24"/>
          <w:szCs w:val="24"/>
          <w:lang w:val="en-ID"/>
        </w:rPr>
        <w:t>.</w:t>
      </w:r>
      <w:r w:rsidR="00537119">
        <w:rPr>
          <w:rStyle w:val="ReferensiCatatanKaki"/>
          <w:rFonts w:ascii="Times New Roman" w:eastAsia="Times New Roman" w:hAnsi="Times New Roman" w:cs="Times New Roman"/>
          <w:color w:val="000000"/>
          <w:sz w:val="24"/>
          <w:szCs w:val="24"/>
        </w:rPr>
        <w:footnoteReference w:id="28"/>
      </w:r>
      <w:r>
        <w:rPr>
          <w:rFonts w:ascii="Times New Roman" w:eastAsia="Times New Roman" w:hAnsi="Times New Roman" w:cs="Times New Roman"/>
          <w:color w:val="000000"/>
          <w:sz w:val="24"/>
          <w:szCs w:val="24"/>
        </w:rPr>
        <w:t xml:space="preserve"> </w:t>
      </w:r>
      <w:r w:rsidR="0001123A" w:rsidRPr="0001123A">
        <w:rPr>
          <w:rFonts w:ascii="Times New Roman" w:eastAsia="Times New Roman" w:hAnsi="Times New Roman" w:cs="Times New Roman"/>
          <w:color w:val="000000"/>
          <w:sz w:val="24"/>
          <w:szCs w:val="24"/>
          <w:lang w:val="en-ID"/>
        </w:rPr>
        <w:t xml:space="preserve">Selain memberikan umpan balik yang berharga bagi </w:t>
      </w:r>
      <w:r w:rsidR="0001123A" w:rsidRPr="0001123A">
        <w:rPr>
          <w:rFonts w:ascii="Times New Roman" w:eastAsia="Times New Roman" w:hAnsi="Times New Roman" w:cs="Times New Roman"/>
          <w:color w:val="000000"/>
          <w:sz w:val="24"/>
          <w:szCs w:val="24"/>
          <w:lang w:val="en-ID"/>
        </w:rPr>
        <w:lastRenderedPageBreak/>
        <w:t>guru untuk memperbaiki desain dan fasilitasi pembelajaran kontekstual di pertemuan berikutnya, evaluasi ini memberikan gambaran yang menyeluruh tentang efektivitas CTL.</w:t>
      </w:r>
    </w:p>
    <w:p w14:paraId="13258986" w14:textId="64C07B14" w:rsidR="0001123A" w:rsidRPr="0001123A" w:rsidRDefault="00B1087D" w:rsidP="0001123A">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lang w:val="en-ID"/>
        </w:rPr>
      </w:pPr>
      <w:r w:rsidRPr="00666C52">
        <w:rPr>
          <w:rFonts w:ascii="Times New Roman" w:eastAsia="Times New Roman" w:hAnsi="Times New Roman" w:cs="Times New Roman"/>
          <w:b/>
          <w:color w:val="000000"/>
          <w:sz w:val="24"/>
          <w:szCs w:val="24"/>
          <w:lang w:val="id-ID"/>
        </w:rPr>
        <w:t xml:space="preserve">Kesimpulan  </w:t>
      </w:r>
    </w:p>
    <w:p w14:paraId="5FD858EE" w14:textId="661CD9BC" w:rsidR="0001123A" w:rsidRPr="0001123A" w:rsidRDefault="0001123A" w:rsidP="00B1087D">
      <w:pPr>
        <w:pBdr>
          <w:top w:val="nil"/>
          <w:left w:val="nil"/>
          <w:bottom w:val="nil"/>
          <w:right w:val="nil"/>
          <w:between w:val="nil"/>
        </w:pBdr>
        <w:spacing w:after="0" w:line="360" w:lineRule="auto"/>
        <w:ind w:firstLine="567"/>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lang w:val="en-ID"/>
        </w:rPr>
        <w:t>P</w:t>
      </w:r>
      <w:r w:rsidRPr="0001123A">
        <w:rPr>
          <w:rFonts w:ascii="Times New Roman" w:eastAsia="Times New Roman" w:hAnsi="Times New Roman" w:cs="Times New Roman"/>
          <w:bCs/>
          <w:color w:val="000000"/>
          <w:sz w:val="24"/>
          <w:szCs w:val="24"/>
          <w:lang w:val="en-ID"/>
        </w:rPr>
        <w:t xml:space="preserve">enelitian ini menunjukkan bahwa </w:t>
      </w:r>
      <w:r w:rsidRPr="0001123A">
        <w:rPr>
          <w:rFonts w:ascii="Times New Roman" w:eastAsia="Times New Roman" w:hAnsi="Times New Roman" w:cs="Times New Roman"/>
          <w:bCs/>
          <w:i/>
          <w:iCs/>
          <w:color w:val="000000"/>
          <w:sz w:val="24"/>
          <w:szCs w:val="24"/>
          <w:lang w:val="en-ID"/>
        </w:rPr>
        <w:t>Contextual Teaching and Leaning</w:t>
      </w:r>
      <w:r>
        <w:rPr>
          <w:rFonts w:ascii="Times New Roman" w:eastAsia="Times New Roman" w:hAnsi="Times New Roman" w:cs="Times New Roman"/>
          <w:bCs/>
          <w:color w:val="000000"/>
          <w:sz w:val="24"/>
          <w:szCs w:val="24"/>
          <w:lang w:val="en-ID"/>
        </w:rPr>
        <w:t xml:space="preserve"> </w:t>
      </w:r>
      <w:r w:rsidRPr="0001123A">
        <w:rPr>
          <w:rFonts w:ascii="Times New Roman" w:eastAsia="Times New Roman" w:hAnsi="Times New Roman" w:cs="Times New Roman"/>
          <w:bCs/>
          <w:color w:val="000000"/>
          <w:sz w:val="24"/>
          <w:szCs w:val="24"/>
          <w:lang w:val="en-ID"/>
        </w:rPr>
        <w:t>(CTL) berhasil meningkatkan keinginan siswa untuk belajar mata pelajaran Pendidikan Agama Islam di SDN Dharma Camplong 2 Kabupaten Sampang. Pendekatan kontekstual yang menghubungkan materi dengan kehidupan nyata siswa dapat menghasilkan pembelajaran yang lebih bermakna, interaktif, dan memotivasi. Ada peningkatan yang signifikan pada kelompok eksperimen dibandingkan dengan kelompok kontrol. Selama proses pembelajaran, ada bukti peningkatan partisipasi, keaktifan, dan antusiasme siswa, yang mendukung temuan ini. Dengan demikian, CTL dapat digunakan sebagai strategi pembelajaran alternatif untuk guru PAI di sekolah dasar pedesaan. Ini terutama berlaku untuk mengatasi masalah keterlibatan dan motivasi siswa.</w:t>
      </w:r>
      <w:r>
        <w:rPr>
          <w:rFonts w:ascii="Times New Roman" w:eastAsia="Times New Roman" w:hAnsi="Times New Roman" w:cs="Times New Roman"/>
          <w:bCs/>
          <w:color w:val="000000"/>
          <w:sz w:val="24"/>
          <w:szCs w:val="24"/>
          <w:lang w:val="en-ID"/>
        </w:rPr>
        <w:t xml:space="preserve"> </w:t>
      </w:r>
      <w:r w:rsidRPr="0001123A">
        <w:rPr>
          <w:rFonts w:ascii="Times New Roman" w:eastAsia="Times New Roman" w:hAnsi="Times New Roman" w:cs="Times New Roman"/>
          <w:sz w:val="24"/>
          <w:szCs w:val="24"/>
          <w:lang w:val="en-ID"/>
        </w:rPr>
        <w:t>Untuk penelitian selanjutnya, perlu dilakukan penelitian lebih lanjut tentang hal-hal yang mendukung keberlanjutan penerapan CTL, seperti pelatihan guru, pembuatan bahan ajar kontekstual berbasis kearifan lokal, dan integrasi teknologi sederhana yang sesuai dengan keadaan sekolah pedesaan. Selain itu, penelitian lanjutan dapat menguji kinerja CTL pada subjek lain atau dengan desain longitudinal untuk mengukur dampak jangka panjangnya terhadap Selain itu, peneliti, praktisi pendidikan, dan pemangku kebijakan harus bekerja sama untuk membuat ekosistem pembelajaran yang lebih kontekstual dan adaptif.</w:t>
      </w:r>
    </w:p>
    <w:p w14:paraId="0D5799D4" w14:textId="77777777" w:rsidR="00003B0B" w:rsidRPr="0001123A" w:rsidRDefault="00003B0B" w:rsidP="00BD7CFA">
      <w:pPr>
        <w:spacing w:after="0" w:line="360" w:lineRule="auto"/>
        <w:jc w:val="center"/>
        <w:rPr>
          <w:rFonts w:ascii="Times New Roman" w:eastAsia="Times New Roman" w:hAnsi="Times New Roman" w:cs="Times New Roman"/>
          <w:b/>
          <w:sz w:val="24"/>
          <w:szCs w:val="24"/>
          <w:lang w:val="en-ID"/>
        </w:rPr>
      </w:pPr>
    </w:p>
    <w:p w14:paraId="74B5131C" w14:textId="33459F80" w:rsidR="00003B0B" w:rsidRPr="00B1087D" w:rsidRDefault="00B1087D" w:rsidP="00B1087D">
      <w:pPr>
        <w:spacing w:after="0" w:line="360" w:lineRule="auto"/>
        <w:jc w:val="center"/>
        <w:rPr>
          <w:rFonts w:ascii="Times New Roman" w:eastAsia="Times New Roman" w:hAnsi="Times New Roman" w:cs="Times New Roman"/>
          <w:b/>
          <w:sz w:val="24"/>
          <w:szCs w:val="24"/>
          <w:lang w:val="id-ID"/>
        </w:rPr>
      </w:pPr>
      <w:r w:rsidRPr="00B1087D">
        <w:rPr>
          <w:rFonts w:ascii="Times New Roman" w:eastAsia="Times New Roman" w:hAnsi="Times New Roman" w:cs="Times New Roman"/>
          <w:b/>
          <w:sz w:val="24"/>
          <w:szCs w:val="24"/>
          <w:lang w:val="id-ID"/>
        </w:rPr>
        <w:t>Referensi</w:t>
      </w:r>
    </w:p>
    <w:p w14:paraId="1899DCE6" w14:textId="00663AF5" w:rsidR="00537119" w:rsidRPr="001924E6" w:rsidRDefault="000726F0"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eastAsia="Times New Roman" w:hAnsi="Times New Roman" w:cs="Times New Roman"/>
          <w:color w:val="000000"/>
          <w:sz w:val="24"/>
          <w:szCs w:val="24"/>
          <w:lang w:val="id-ID"/>
        </w:rPr>
        <w:fldChar w:fldCharType="begin" w:fldLock="1"/>
      </w:r>
      <w:r w:rsidRPr="001924E6">
        <w:rPr>
          <w:rFonts w:ascii="Times New Roman" w:eastAsia="Times New Roman" w:hAnsi="Times New Roman" w:cs="Times New Roman"/>
          <w:color w:val="000000"/>
          <w:sz w:val="24"/>
          <w:szCs w:val="24"/>
          <w:lang w:val="id-ID"/>
        </w:rPr>
        <w:instrText xml:space="preserve">ADDIN Mendeley Bibliography CSL_BIBLIOGRAPHY </w:instrText>
      </w:r>
      <w:r w:rsidRPr="001924E6">
        <w:rPr>
          <w:rFonts w:ascii="Times New Roman" w:eastAsia="Times New Roman" w:hAnsi="Times New Roman" w:cs="Times New Roman"/>
          <w:color w:val="000000"/>
          <w:sz w:val="24"/>
          <w:szCs w:val="24"/>
          <w:lang w:val="id-ID"/>
        </w:rPr>
        <w:fldChar w:fldCharType="separate"/>
      </w:r>
      <w:r w:rsidR="00537119" w:rsidRPr="001924E6">
        <w:rPr>
          <w:rFonts w:ascii="Times New Roman" w:hAnsi="Times New Roman" w:cs="Times New Roman"/>
          <w:noProof/>
          <w:sz w:val="24"/>
          <w:szCs w:val="24"/>
        </w:rPr>
        <w:t xml:space="preserve">Abi, Mira Nurhati, Rusdi Kasman, and Putri Ria Angelia, ‘Hubungan Motivasi Belajar Dengan Hasil Belajar Siswa Pada Pelajaran PAI’, </w:t>
      </w:r>
      <w:r w:rsidR="00537119" w:rsidRPr="001924E6">
        <w:rPr>
          <w:rFonts w:ascii="Times New Roman" w:hAnsi="Times New Roman" w:cs="Times New Roman"/>
          <w:i/>
          <w:iCs/>
          <w:noProof/>
          <w:sz w:val="24"/>
          <w:szCs w:val="24"/>
        </w:rPr>
        <w:t>JPG: Jurnal Pendidikan Guru</w:t>
      </w:r>
      <w:r w:rsidR="00537119" w:rsidRPr="001924E6">
        <w:rPr>
          <w:rFonts w:ascii="Times New Roman" w:hAnsi="Times New Roman" w:cs="Times New Roman"/>
          <w:noProof/>
          <w:sz w:val="24"/>
          <w:szCs w:val="24"/>
        </w:rPr>
        <w:t>, 3.4</w:t>
      </w:r>
      <w:r w:rsidR="002D10E0" w:rsidRPr="001924E6">
        <w:rPr>
          <w:rFonts w:ascii="Times New Roman" w:hAnsi="Times New Roman" w:cs="Times New Roman"/>
          <w:noProof/>
          <w:sz w:val="24"/>
          <w:szCs w:val="24"/>
        </w:rPr>
        <w:t xml:space="preserve">, </w:t>
      </w:r>
      <w:r w:rsidR="00537119" w:rsidRPr="001924E6">
        <w:rPr>
          <w:rFonts w:ascii="Times New Roman" w:hAnsi="Times New Roman" w:cs="Times New Roman"/>
          <w:noProof/>
          <w:sz w:val="24"/>
          <w:szCs w:val="24"/>
        </w:rPr>
        <w:t>2022</w:t>
      </w:r>
    </w:p>
    <w:p w14:paraId="61BC221E" w14:textId="6A7D30F6" w:rsidR="00537119" w:rsidRPr="001924E6" w:rsidRDefault="00537119" w:rsidP="00537119">
      <w:pPr>
        <w:widowControl w:val="0"/>
        <w:autoSpaceDE w:val="0"/>
        <w:autoSpaceDN w:val="0"/>
        <w:adjustRightInd w:val="0"/>
        <w:spacing w:after="120" w:line="240" w:lineRule="auto"/>
        <w:ind w:left="480" w:hanging="480"/>
        <w:jc w:val="both"/>
        <w:rPr>
          <w:rStyle w:val="Hyperlink"/>
          <w:rFonts w:ascii="Times New Roman" w:hAnsi="Times New Roman"/>
          <w:noProof/>
          <w:sz w:val="24"/>
          <w:szCs w:val="24"/>
        </w:rPr>
      </w:pPr>
      <w:r w:rsidRPr="001924E6">
        <w:rPr>
          <w:rFonts w:ascii="Times New Roman" w:hAnsi="Times New Roman" w:cs="Times New Roman"/>
          <w:noProof/>
          <w:sz w:val="24"/>
          <w:szCs w:val="24"/>
        </w:rPr>
        <w:t xml:space="preserve">Afifi, Ahmad Fuad, and Andriana Andriana, ‘Applying Contextual Teaching Strategies to Boost Learning Interest in Religious Education at SMP Muhammadiyah Mayangan, Probolinggo’, </w:t>
      </w:r>
      <w:r w:rsidRPr="001924E6">
        <w:rPr>
          <w:rFonts w:ascii="Times New Roman" w:hAnsi="Times New Roman" w:cs="Times New Roman"/>
          <w:i/>
          <w:iCs/>
          <w:noProof/>
          <w:sz w:val="24"/>
          <w:szCs w:val="24"/>
        </w:rPr>
        <w:t>IJIE International Journal of Islamic Education</w:t>
      </w:r>
      <w:r w:rsidRPr="001924E6">
        <w:rPr>
          <w:rFonts w:ascii="Times New Roman" w:hAnsi="Times New Roman" w:cs="Times New Roman"/>
          <w:noProof/>
          <w:sz w:val="24"/>
          <w:szCs w:val="24"/>
        </w:rPr>
        <w:t xml:space="preserve">, 2024, </w:t>
      </w:r>
      <w:r w:rsidR="002D10E0" w:rsidRPr="001924E6">
        <w:rPr>
          <w:rFonts w:ascii="Times New Roman" w:hAnsi="Times New Roman" w:cs="Times New Roman"/>
          <w:noProof/>
          <w:sz w:val="24"/>
          <w:szCs w:val="24"/>
        </w:rPr>
        <w:fldChar w:fldCharType="begin"/>
      </w:r>
      <w:r w:rsidR="002D10E0" w:rsidRPr="001924E6">
        <w:rPr>
          <w:rFonts w:ascii="Times New Roman" w:hAnsi="Times New Roman" w:cs="Times New Roman"/>
          <w:noProof/>
          <w:sz w:val="24"/>
          <w:szCs w:val="24"/>
        </w:rPr>
        <w:instrText>HYPERLINK "https./%20doi:10.35719/ijie.v3i1.1947"</w:instrText>
      </w:r>
      <w:r w:rsidR="002D10E0" w:rsidRPr="001924E6">
        <w:rPr>
          <w:rFonts w:ascii="Times New Roman" w:hAnsi="Times New Roman" w:cs="Times New Roman"/>
          <w:noProof/>
          <w:sz w:val="24"/>
          <w:szCs w:val="24"/>
        </w:rPr>
      </w:r>
      <w:r w:rsidR="002D10E0" w:rsidRPr="001924E6">
        <w:rPr>
          <w:rFonts w:ascii="Times New Roman" w:hAnsi="Times New Roman" w:cs="Times New Roman"/>
          <w:noProof/>
          <w:sz w:val="24"/>
          <w:szCs w:val="24"/>
        </w:rPr>
        <w:fldChar w:fldCharType="separate"/>
      </w:r>
      <w:r w:rsidR="002D10E0" w:rsidRPr="001924E6">
        <w:rPr>
          <w:rStyle w:val="Hyperlink"/>
          <w:rFonts w:ascii="Times New Roman" w:hAnsi="Times New Roman"/>
          <w:noProof/>
          <w:sz w:val="24"/>
          <w:szCs w:val="24"/>
        </w:rPr>
        <w:t xml:space="preserve">https;// </w:t>
      </w:r>
      <w:r w:rsidRPr="001924E6">
        <w:rPr>
          <w:rStyle w:val="Hyperlink"/>
          <w:rFonts w:ascii="Times New Roman" w:hAnsi="Times New Roman"/>
          <w:noProof/>
          <w:sz w:val="24"/>
          <w:szCs w:val="24"/>
        </w:rPr>
        <w:t>doi:10.35719/ijie.v3i1.1947</w:t>
      </w:r>
    </w:p>
    <w:p w14:paraId="0975CC71" w14:textId="791ABA4D" w:rsidR="00537119" w:rsidRPr="001924E6" w:rsidRDefault="002D10E0"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fldChar w:fldCharType="end"/>
      </w:r>
      <w:r w:rsidR="00537119" w:rsidRPr="001924E6">
        <w:rPr>
          <w:rFonts w:ascii="Times New Roman" w:hAnsi="Times New Roman" w:cs="Times New Roman"/>
          <w:noProof/>
          <w:sz w:val="24"/>
          <w:szCs w:val="24"/>
        </w:rPr>
        <w:t xml:space="preserve">Amiruhadi, Amiruhadi, Hayumuti Hayumuti, and M A Muammar, ‘The Influence of Contextual Teaching and Learning Strategy on Understanding Islamic Religious Education Lessons at PKPPS Subulussalam Ploso Surabaya’, </w:t>
      </w:r>
      <w:r w:rsidR="00537119" w:rsidRPr="001924E6">
        <w:rPr>
          <w:rFonts w:ascii="Times New Roman" w:hAnsi="Times New Roman" w:cs="Times New Roman"/>
          <w:i/>
          <w:iCs/>
          <w:noProof/>
          <w:sz w:val="24"/>
          <w:szCs w:val="24"/>
        </w:rPr>
        <w:t>Al Qalam: Jurnal Ilmiah Keagamaan Dan Kemasyarakatan</w:t>
      </w:r>
      <w:r w:rsidR="00537119" w:rsidRPr="001924E6">
        <w:rPr>
          <w:rFonts w:ascii="Times New Roman" w:hAnsi="Times New Roman" w:cs="Times New Roman"/>
          <w:noProof/>
          <w:sz w:val="24"/>
          <w:szCs w:val="24"/>
        </w:rPr>
        <w:t xml:space="preserve">, 2025, </w:t>
      </w:r>
      <w:hyperlink r:id="rId11" w:history="1">
        <w:r w:rsidRPr="001924E6">
          <w:rPr>
            <w:rStyle w:val="Hyperlink"/>
            <w:rFonts w:ascii="Times New Roman" w:hAnsi="Times New Roman"/>
            <w:noProof/>
            <w:sz w:val="24"/>
            <w:szCs w:val="24"/>
          </w:rPr>
          <w:t>https;//;doi:10.35931/aq.v19i3.4991</w:t>
        </w:r>
      </w:hyperlink>
    </w:p>
    <w:p w14:paraId="0730C1FA" w14:textId="0576D338"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Astiti, Kadek Sri, ‘Penerapan Pendekatan Pembelajaran Contextual Teaching and Learning (CTL) Pada Mata Pelajaran IPS Untuk Meningkatkan Hasil Belajar Dan Aktivitas Belajar Siswa Kelas VIII I SMP Negeri 3 Singaraja Tahun Ajaran 2016/2017’, </w:t>
      </w:r>
      <w:r w:rsidRPr="001924E6">
        <w:rPr>
          <w:rFonts w:ascii="Times New Roman" w:hAnsi="Times New Roman" w:cs="Times New Roman"/>
          <w:i/>
          <w:iCs/>
          <w:noProof/>
          <w:sz w:val="24"/>
          <w:szCs w:val="24"/>
        </w:rPr>
        <w:t>Jurnal Pendidikan Ekonomi Undiksha</w:t>
      </w:r>
      <w:r w:rsidRPr="001924E6">
        <w:rPr>
          <w:rFonts w:ascii="Times New Roman" w:hAnsi="Times New Roman" w:cs="Times New Roman"/>
          <w:noProof/>
          <w:sz w:val="24"/>
          <w:szCs w:val="24"/>
        </w:rPr>
        <w:t xml:space="preserve">, 9.1 2017, </w:t>
      </w:r>
      <w:r w:rsidR="002D10E0" w:rsidRPr="001924E6">
        <w:rPr>
          <w:rFonts w:ascii="Times New Roman" w:hAnsi="Times New Roman" w:cs="Times New Roman"/>
          <w:noProof/>
          <w:sz w:val="24"/>
          <w:szCs w:val="24"/>
        </w:rPr>
        <w:t xml:space="preserve"> </w:t>
      </w:r>
      <w:hyperlink r:id="rId12" w:history="1">
        <w:r w:rsidR="002D10E0" w:rsidRPr="001924E6">
          <w:rPr>
            <w:rStyle w:val="Hyperlink"/>
            <w:rFonts w:ascii="Times New Roman" w:hAnsi="Times New Roman"/>
            <w:noProof/>
            <w:sz w:val="24"/>
            <w:szCs w:val="24"/>
          </w:rPr>
          <w:t>https://doi:10.23887/jjpe.v9i1.19989</w:t>
        </w:r>
      </w:hyperlink>
    </w:p>
    <w:p w14:paraId="748E4CC3" w14:textId="3BC90EB3"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Chumayroh, Ani Cahyadi, Pendekatan Pengajaran, Yang Efektif Pada, Pembelajaran </w:t>
      </w:r>
      <w:r w:rsidRPr="001924E6">
        <w:rPr>
          <w:rFonts w:ascii="Times New Roman" w:hAnsi="Times New Roman" w:cs="Times New Roman"/>
          <w:noProof/>
          <w:sz w:val="24"/>
          <w:szCs w:val="24"/>
        </w:rPr>
        <w:lastRenderedPageBreak/>
        <w:t xml:space="preserve">Pendidikan, and Agama Islam, ‘Effective Teaching Approaches in Islamic Religious Education Learning’, </w:t>
      </w:r>
      <w:r w:rsidRPr="001924E6">
        <w:rPr>
          <w:rFonts w:ascii="Times New Roman" w:hAnsi="Times New Roman" w:cs="Times New Roman"/>
          <w:i/>
          <w:iCs/>
          <w:noProof/>
          <w:sz w:val="24"/>
          <w:szCs w:val="24"/>
        </w:rPr>
        <w:t>JOURNAL OF DIGITAL LEARNING AND DISTANCE EDUCATION</w:t>
      </w:r>
      <w:r w:rsidRPr="001924E6">
        <w:rPr>
          <w:rFonts w:ascii="Times New Roman" w:hAnsi="Times New Roman" w:cs="Times New Roman"/>
          <w:noProof/>
          <w:sz w:val="24"/>
          <w:szCs w:val="24"/>
        </w:rPr>
        <w:t xml:space="preserve">, 2025, </w:t>
      </w:r>
      <w:hyperlink r:id="rId13" w:history="1">
        <w:r w:rsidR="002D10E0" w:rsidRPr="001924E6">
          <w:rPr>
            <w:rStyle w:val="Hyperlink"/>
            <w:rFonts w:ascii="Times New Roman" w:hAnsi="Times New Roman"/>
            <w:noProof/>
            <w:sz w:val="24"/>
            <w:szCs w:val="24"/>
          </w:rPr>
          <w:t>https://doi:10.56778/jdlde.v3i8.394</w:t>
        </w:r>
      </w:hyperlink>
    </w:p>
    <w:p w14:paraId="1223D6D8" w14:textId="02A9D188"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Collie, Rebecca J, and Andrew J Martin, ‘Teachers’ Motivation and Engagement to Harness Generative AI for Teaching and Learning: The Role of Contextual, Occupational, and Background Factors’, </w:t>
      </w:r>
      <w:r w:rsidRPr="001924E6">
        <w:rPr>
          <w:rFonts w:ascii="Times New Roman" w:hAnsi="Times New Roman" w:cs="Times New Roman"/>
          <w:i/>
          <w:iCs/>
          <w:noProof/>
          <w:sz w:val="24"/>
          <w:szCs w:val="24"/>
        </w:rPr>
        <w:t>Computers and Education: Artificial Intelligence</w:t>
      </w:r>
      <w:r w:rsidRPr="001924E6">
        <w:rPr>
          <w:rFonts w:ascii="Times New Roman" w:hAnsi="Times New Roman" w:cs="Times New Roman"/>
          <w:noProof/>
          <w:sz w:val="24"/>
          <w:szCs w:val="24"/>
        </w:rPr>
        <w:t>, 6</w:t>
      </w:r>
      <w:r w:rsidR="006A2932"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2024</w:t>
      </w:r>
      <w:r w:rsidR="006A2932" w:rsidRPr="001924E6">
        <w:rPr>
          <w:rFonts w:ascii="Times New Roman" w:hAnsi="Times New Roman" w:cs="Times New Roman"/>
          <w:noProof/>
          <w:sz w:val="24"/>
          <w:szCs w:val="24"/>
        </w:rPr>
        <w:t xml:space="preserve">. </w:t>
      </w:r>
      <w:hyperlink r:id="rId14" w:history="1">
        <w:r w:rsidRPr="001924E6">
          <w:rPr>
            <w:rStyle w:val="Hyperlink"/>
            <w:rFonts w:ascii="Times New Roman" w:hAnsi="Times New Roman"/>
            <w:noProof/>
            <w:sz w:val="24"/>
            <w:szCs w:val="24"/>
          </w:rPr>
          <w:t>doi:https://doi.org/10.1016/j.caeai.2024.100224</w:t>
        </w:r>
      </w:hyperlink>
    </w:p>
    <w:p w14:paraId="03F5D5A5" w14:textId="0D50D6C1"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Firmansyah, Mokh Iman Surahman, Cucu Lestari, Widia Septiani, Silmi Sudaryat, and Muhamad Ridwan, ‘Pendidikan Agama Islam Dan Pembangunan Karakter Siswa Sekolah Dasar: Studi Eksplorasi’, </w:t>
      </w:r>
      <w:r w:rsidRPr="001924E6">
        <w:rPr>
          <w:rFonts w:ascii="Times New Roman" w:hAnsi="Times New Roman" w:cs="Times New Roman"/>
          <w:i/>
          <w:iCs/>
          <w:noProof/>
          <w:sz w:val="24"/>
          <w:szCs w:val="24"/>
        </w:rPr>
        <w:t>EDUKASI: Jurnal Penelitian Pendidikan Agama Dan Keagamaan</w:t>
      </w:r>
      <w:r w:rsidRPr="001924E6">
        <w:rPr>
          <w:rFonts w:ascii="Times New Roman" w:hAnsi="Times New Roman" w:cs="Times New Roman"/>
          <w:noProof/>
          <w:sz w:val="24"/>
          <w:szCs w:val="24"/>
        </w:rPr>
        <w:t>, 21.1</w:t>
      </w:r>
      <w:r w:rsidR="006A2932"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2023</w:t>
      </w:r>
      <w:r w:rsidR="006A2932" w:rsidRPr="001924E6">
        <w:rPr>
          <w:rFonts w:ascii="Times New Roman" w:hAnsi="Times New Roman" w:cs="Times New Roman"/>
          <w:noProof/>
          <w:sz w:val="24"/>
          <w:szCs w:val="24"/>
        </w:rPr>
        <w:t xml:space="preserve">. </w:t>
      </w:r>
      <w:hyperlink r:id="rId15" w:history="1">
        <w:r w:rsidR="002D10E0" w:rsidRPr="001924E6">
          <w:rPr>
            <w:rStyle w:val="Hyperlink"/>
            <w:rFonts w:ascii="Times New Roman" w:hAnsi="Times New Roman"/>
            <w:noProof/>
            <w:sz w:val="24"/>
            <w:szCs w:val="24"/>
          </w:rPr>
          <w:t>https;//doi:10.32729/edukasi.v21i1.1378</w:t>
        </w:r>
      </w:hyperlink>
    </w:p>
    <w:p w14:paraId="0911BEC3" w14:textId="6542A790"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Gaol, Rumiris Lumban, and Ester Julinda Simarmata, ‘Efektivitas Bahan Ajar Tematik Sekolah Dasar Berbasis Budaya Lokal Melalui Penerapan Model Pembelajaran Contextual Teaching and Learning (CTL) Terhadap Aktivitas Belajar Siswa’, </w:t>
      </w:r>
      <w:r w:rsidRPr="001924E6">
        <w:rPr>
          <w:rFonts w:ascii="Times New Roman" w:hAnsi="Times New Roman" w:cs="Times New Roman"/>
          <w:i/>
          <w:iCs/>
          <w:noProof/>
          <w:sz w:val="24"/>
          <w:szCs w:val="24"/>
        </w:rPr>
        <w:t>Jurnal Guru Kita PGSD</w:t>
      </w:r>
      <w:r w:rsidRPr="001924E6">
        <w:rPr>
          <w:rFonts w:ascii="Times New Roman" w:hAnsi="Times New Roman" w:cs="Times New Roman"/>
          <w:noProof/>
          <w:sz w:val="24"/>
          <w:szCs w:val="24"/>
        </w:rPr>
        <w:t>, 3.4</w:t>
      </w:r>
      <w:r w:rsidR="006A2932"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 xml:space="preserve">2019, </w:t>
      </w:r>
      <w:hyperlink r:id="rId16" w:history="1">
        <w:r w:rsidR="00A94D5D" w:rsidRPr="001924E6">
          <w:rPr>
            <w:rStyle w:val="Hyperlink"/>
            <w:rFonts w:ascii="Times New Roman" w:hAnsi="Times New Roman"/>
            <w:noProof/>
            <w:sz w:val="24"/>
            <w:szCs w:val="24"/>
          </w:rPr>
          <w:t>https://doi:org10.24114/jgk.v3i4.15079</w:t>
        </w:r>
      </w:hyperlink>
    </w:p>
    <w:p w14:paraId="08CFEB93" w14:textId="4C11A03F"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Hasibuan, Sari Mahwati, and Nuri Afdila, ‘Pengaruh Penerapan Model CTL Terhadap Hasil Belajar Siswa Pada Mata Pelajaran IPS Di Kelas V SD Islam Integral Luqman Al-Hakim 02 Batam’, </w:t>
      </w:r>
      <w:r w:rsidRPr="001924E6">
        <w:rPr>
          <w:rFonts w:ascii="Times New Roman" w:hAnsi="Times New Roman" w:cs="Times New Roman"/>
          <w:i/>
          <w:iCs/>
          <w:noProof/>
          <w:sz w:val="24"/>
          <w:szCs w:val="24"/>
        </w:rPr>
        <w:t>TA’DIBAN: Journal of Islamic Education</w:t>
      </w:r>
      <w:r w:rsidRPr="001924E6">
        <w:rPr>
          <w:rFonts w:ascii="Times New Roman" w:hAnsi="Times New Roman" w:cs="Times New Roman"/>
          <w:noProof/>
          <w:sz w:val="24"/>
          <w:szCs w:val="24"/>
        </w:rPr>
        <w:t>, 1.2 2021</w:t>
      </w:r>
      <w:r w:rsidR="00A94D5D" w:rsidRPr="001924E6">
        <w:rPr>
          <w:rFonts w:ascii="Times New Roman" w:hAnsi="Times New Roman" w:cs="Times New Roman"/>
          <w:noProof/>
          <w:sz w:val="24"/>
          <w:szCs w:val="24"/>
        </w:rPr>
        <w:t>.</w:t>
      </w:r>
    </w:p>
    <w:p w14:paraId="2B8D2ABD" w14:textId="11B200E0"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Heriady, Fatimah Azzahra Hanifah, and Ayi Sobarna, ‘Efektivitas Penggunaan Aplikasi Digital Untuk Meningkatkan Motivasi Belajar Siswa Pada Mata Pelajaran PAI Dan Budi Pekerti’, </w:t>
      </w:r>
      <w:r w:rsidRPr="001924E6">
        <w:rPr>
          <w:rFonts w:ascii="Times New Roman" w:hAnsi="Times New Roman" w:cs="Times New Roman"/>
          <w:i/>
          <w:iCs/>
          <w:noProof/>
          <w:sz w:val="24"/>
          <w:szCs w:val="24"/>
        </w:rPr>
        <w:t>Bandung Conference Series: Islamic Education</w:t>
      </w:r>
      <w:r w:rsidRPr="001924E6">
        <w:rPr>
          <w:rFonts w:ascii="Times New Roman" w:hAnsi="Times New Roman" w:cs="Times New Roman"/>
          <w:noProof/>
          <w:sz w:val="24"/>
          <w:szCs w:val="24"/>
        </w:rPr>
        <w:t xml:space="preserve">, 2.2 </w:t>
      </w:r>
      <w:r w:rsidR="00A94D5D"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 xml:space="preserve">2022, </w:t>
      </w:r>
      <w:hyperlink r:id="rId17" w:history="1">
        <w:r w:rsidR="00A94D5D" w:rsidRPr="001924E6">
          <w:rPr>
            <w:rStyle w:val="Hyperlink"/>
            <w:rFonts w:ascii="Times New Roman" w:hAnsi="Times New Roman"/>
            <w:noProof/>
            <w:sz w:val="24"/>
            <w:szCs w:val="24"/>
          </w:rPr>
          <w:t>https;//doi.org10.29313/bcsied.v2i2.3537</w:t>
        </w:r>
      </w:hyperlink>
    </w:p>
    <w:p w14:paraId="61AD614F" w14:textId="60E7116A"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Humairoh, Lailan, ‘Metode Ctl (Contextual Teaching And Learning) Dalam Meningkatkan Hasil Belajar Agama Islam Siswa Di Sd Negeri 010097 Kisaran’, </w:t>
      </w:r>
      <w:r w:rsidRPr="001924E6">
        <w:rPr>
          <w:rFonts w:ascii="Times New Roman" w:hAnsi="Times New Roman" w:cs="Times New Roman"/>
          <w:i/>
          <w:iCs/>
          <w:noProof/>
          <w:sz w:val="24"/>
          <w:szCs w:val="24"/>
        </w:rPr>
        <w:t>Darul Ilmi: Jurnal Ilmu Kependidikan Dan Keislaman</w:t>
      </w:r>
      <w:r w:rsidRPr="001924E6">
        <w:rPr>
          <w:rFonts w:ascii="Times New Roman" w:hAnsi="Times New Roman" w:cs="Times New Roman"/>
          <w:noProof/>
          <w:sz w:val="24"/>
          <w:szCs w:val="24"/>
        </w:rPr>
        <w:t>, 2022</w:t>
      </w:r>
      <w:r w:rsidR="00A94D5D" w:rsidRPr="001924E6">
        <w:rPr>
          <w:rFonts w:ascii="Times New Roman" w:hAnsi="Times New Roman" w:cs="Times New Roman"/>
          <w:noProof/>
          <w:sz w:val="24"/>
          <w:szCs w:val="24"/>
        </w:rPr>
        <w:t xml:space="preserve">.  </w:t>
      </w:r>
      <w:hyperlink r:id="rId18" w:history="1">
        <w:r w:rsidR="00A94D5D" w:rsidRPr="001924E6">
          <w:rPr>
            <w:rStyle w:val="Hyperlink"/>
            <w:rFonts w:ascii="Times New Roman" w:hAnsi="Times New Roman"/>
            <w:noProof/>
            <w:sz w:val="24"/>
            <w:szCs w:val="24"/>
          </w:rPr>
          <w:t>https;//doi.org10.24952/di.v10i1.5682</w:t>
        </w:r>
      </w:hyperlink>
    </w:p>
    <w:p w14:paraId="537B0CEF" w14:textId="272AF0F6"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Kamelia, Yuni, ‘Penerapan Model Contextual Teaching And Learning Untuk Meningkatkan Hasil Belajar {PAI} Pada Siswa Kelas {IV} {SDN} Bhaktiwinaya 1’, </w:t>
      </w:r>
      <w:r w:rsidRPr="001924E6">
        <w:rPr>
          <w:rFonts w:ascii="Times New Roman" w:hAnsi="Times New Roman" w:cs="Times New Roman"/>
          <w:i/>
          <w:iCs/>
          <w:noProof/>
          <w:sz w:val="24"/>
          <w:szCs w:val="24"/>
        </w:rPr>
        <w:t>Jurnal Ilmiah Pembelajaran Sekolah Dasar</w:t>
      </w:r>
      <w:r w:rsidRPr="001924E6">
        <w:rPr>
          <w:rFonts w:ascii="Times New Roman" w:hAnsi="Times New Roman" w:cs="Times New Roman"/>
          <w:noProof/>
          <w:sz w:val="24"/>
          <w:szCs w:val="24"/>
        </w:rPr>
        <w:t>, 5.2</w:t>
      </w:r>
      <w:r w:rsidR="00A94D5D"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2023</w:t>
      </w:r>
      <w:r w:rsidR="00A94D5D" w:rsidRPr="001924E6">
        <w:rPr>
          <w:rFonts w:ascii="Times New Roman" w:hAnsi="Times New Roman" w:cs="Times New Roman"/>
          <w:noProof/>
          <w:sz w:val="24"/>
          <w:szCs w:val="24"/>
        </w:rPr>
        <w:t xml:space="preserve">. </w:t>
      </w:r>
      <w:hyperlink r:id="rId19" w:history="1">
        <w:r w:rsidRPr="001924E6">
          <w:rPr>
            <w:rStyle w:val="Hyperlink"/>
            <w:rFonts w:ascii="Times New Roman" w:hAnsi="Times New Roman"/>
            <w:noProof/>
            <w:sz w:val="24"/>
            <w:szCs w:val="24"/>
          </w:rPr>
          <w:t>doi:https://doi.org/10.36709/jipsd.v5i2.17</w:t>
        </w:r>
      </w:hyperlink>
    </w:p>
    <w:p w14:paraId="32AC029E" w14:textId="592F1706"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Kusumawati, Heni, ‘Peningkatan Motivasi Dan Hasil Belajar Siswa Materi Pelestarian Lingkungan Melalui Pendekatan Contextual Teaching and Learning’, </w:t>
      </w:r>
      <w:r w:rsidRPr="001924E6">
        <w:rPr>
          <w:rFonts w:ascii="Times New Roman" w:hAnsi="Times New Roman" w:cs="Times New Roman"/>
          <w:i/>
          <w:iCs/>
          <w:noProof/>
          <w:sz w:val="24"/>
          <w:szCs w:val="24"/>
        </w:rPr>
        <w:t>Jurnal Pendidikan Profesi Guru</w:t>
      </w:r>
      <w:r w:rsidRPr="001924E6">
        <w:rPr>
          <w:rFonts w:ascii="Times New Roman" w:hAnsi="Times New Roman" w:cs="Times New Roman"/>
          <w:noProof/>
          <w:sz w:val="24"/>
          <w:szCs w:val="24"/>
        </w:rPr>
        <w:t>, 1.1</w:t>
      </w:r>
      <w:r w:rsidR="00A94D5D"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2020</w:t>
      </w:r>
      <w:r w:rsidR="00A94D5D"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 xml:space="preserve"> </w:t>
      </w:r>
      <w:hyperlink r:id="rId20" w:history="1">
        <w:r w:rsidRPr="001924E6">
          <w:rPr>
            <w:rStyle w:val="Hyperlink"/>
            <w:rFonts w:ascii="Times New Roman" w:hAnsi="Times New Roman"/>
            <w:noProof/>
            <w:sz w:val="24"/>
            <w:szCs w:val="24"/>
          </w:rPr>
          <w:t>&lt;https://ejournal.umm.ac.id/index.php/jppg/article/view/12462</w:t>
        </w:r>
      </w:hyperlink>
      <w:r w:rsidRPr="001924E6">
        <w:rPr>
          <w:rFonts w:ascii="Times New Roman" w:hAnsi="Times New Roman" w:cs="Times New Roman"/>
          <w:noProof/>
          <w:sz w:val="24"/>
          <w:szCs w:val="24"/>
        </w:rPr>
        <w:t>&gt;</w:t>
      </w:r>
    </w:p>
    <w:p w14:paraId="0BED406B" w14:textId="2DE132DD"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Li, Lin, ‘Teaching as Learning: Etymological Investigation, Canonical Analysis, and Experiential Reflection in the Chinese Cultural Context’, </w:t>
      </w:r>
      <w:r w:rsidRPr="001924E6">
        <w:rPr>
          <w:rFonts w:ascii="Times New Roman" w:hAnsi="Times New Roman" w:cs="Times New Roman"/>
          <w:i/>
          <w:iCs/>
          <w:noProof/>
          <w:sz w:val="24"/>
          <w:szCs w:val="24"/>
        </w:rPr>
        <w:t>ECNU Review of Education</w:t>
      </w:r>
      <w:r w:rsidRPr="001924E6">
        <w:rPr>
          <w:rFonts w:ascii="Times New Roman" w:hAnsi="Times New Roman" w:cs="Times New Roman"/>
          <w:noProof/>
          <w:sz w:val="24"/>
          <w:szCs w:val="24"/>
        </w:rPr>
        <w:t>, 7.3 2024</w:t>
      </w:r>
      <w:r w:rsidR="00A94D5D" w:rsidRPr="001924E6">
        <w:rPr>
          <w:rFonts w:ascii="Times New Roman" w:hAnsi="Times New Roman" w:cs="Times New Roman"/>
          <w:noProof/>
          <w:sz w:val="24"/>
          <w:szCs w:val="24"/>
        </w:rPr>
        <w:t>.</w:t>
      </w:r>
    </w:p>
    <w:p w14:paraId="27CCF442" w14:textId="38703BDE"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Maulidin, Syarif, Abdul Munip, and Muhamad Latif Nawawi, ‘Peran Guru Pendidikan Agama Islam Dalam Pembentukan Akhlak Siswa Di SMA Al Irsyad Kota Tegal’, </w:t>
      </w:r>
      <w:r w:rsidRPr="001924E6">
        <w:rPr>
          <w:rFonts w:ascii="Times New Roman" w:hAnsi="Times New Roman" w:cs="Times New Roman"/>
          <w:i/>
          <w:iCs/>
          <w:noProof/>
          <w:sz w:val="24"/>
          <w:szCs w:val="24"/>
        </w:rPr>
        <w:t>DIMAR: Jurnal Pendidikan Islam</w:t>
      </w:r>
      <w:r w:rsidRPr="001924E6">
        <w:rPr>
          <w:rFonts w:ascii="Times New Roman" w:hAnsi="Times New Roman" w:cs="Times New Roman"/>
          <w:noProof/>
          <w:sz w:val="24"/>
          <w:szCs w:val="24"/>
        </w:rPr>
        <w:t>, 5.2</w:t>
      </w:r>
      <w:r w:rsidR="00A94D5D"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2024</w:t>
      </w:r>
      <w:r w:rsidR="00A94D5D" w:rsidRPr="001924E6">
        <w:rPr>
          <w:rFonts w:ascii="Times New Roman" w:hAnsi="Times New Roman" w:cs="Times New Roman"/>
          <w:noProof/>
          <w:sz w:val="24"/>
          <w:szCs w:val="24"/>
        </w:rPr>
        <w:t>.</w:t>
      </w:r>
    </w:p>
    <w:p w14:paraId="7CC341F8" w14:textId="600C8D29"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Maulisa, Maulisa, Eka Sri Rahmawati, and Habib Zainuri, ‘Learning Methods for Islamic Religious Education in the Merdeka Curriculum’, </w:t>
      </w:r>
      <w:r w:rsidRPr="001924E6">
        <w:rPr>
          <w:rFonts w:ascii="Times New Roman" w:hAnsi="Times New Roman" w:cs="Times New Roman"/>
          <w:i/>
          <w:iCs/>
          <w:noProof/>
          <w:sz w:val="24"/>
          <w:szCs w:val="24"/>
        </w:rPr>
        <w:t>ISTIFHAM: Journal Of Islamic Studies</w:t>
      </w:r>
      <w:r w:rsidRPr="001924E6">
        <w:rPr>
          <w:rFonts w:ascii="Times New Roman" w:hAnsi="Times New Roman" w:cs="Times New Roman"/>
          <w:noProof/>
          <w:sz w:val="24"/>
          <w:szCs w:val="24"/>
        </w:rPr>
        <w:t xml:space="preserve">, 2025, </w:t>
      </w:r>
      <w:hyperlink r:id="rId21" w:history="1">
        <w:r w:rsidR="00A94D5D" w:rsidRPr="001924E6">
          <w:rPr>
            <w:rStyle w:val="Hyperlink"/>
            <w:rFonts w:ascii="Times New Roman" w:hAnsi="Times New Roman"/>
            <w:noProof/>
            <w:sz w:val="24"/>
            <w:szCs w:val="24"/>
          </w:rPr>
          <w:t>https;// doi.org 10.71039/istifham.v2i3.69</w:t>
        </w:r>
      </w:hyperlink>
    </w:p>
    <w:p w14:paraId="69C6B78F" w14:textId="34B3BB54"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Mu’min, Wandi Syahrul, Ai Rohayani, and W Ginanjar, ‘Penerapan Pendekatan Contextual Teaching and Learning Dalam Pembelajaran PAI Dan Implikasinya Terhadap Kemampuan Berpikir Kritis Siswa’, </w:t>
      </w:r>
      <w:r w:rsidRPr="001924E6">
        <w:rPr>
          <w:rFonts w:ascii="Times New Roman" w:hAnsi="Times New Roman" w:cs="Times New Roman"/>
          <w:i/>
          <w:iCs/>
          <w:noProof/>
          <w:sz w:val="24"/>
          <w:szCs w:val="24"/>
        </w:rPr>
        <w:t>Epistemic: Jurnal Ilmiah Pendidikan</w:t>
      </w:r>
      <w:r w:rsidRPr="001924E6">
        <w:rPr>
          <w:rFonts w:ascii="Times New Roman" w:hAnsi="Times New Roman" w:cs="Times New Roman"/>
          <w:noProof/>
          <w:sz w:val="24"/>
          <w:szCs w:val="24"/>
        </w:rPr>
        <w:t xml:space="preserve">, 2025, </w:t>
      </w:r>
      <w:hyperlink r:id="rId22" w:history="1">
        <w:r w:rsidR="00A94D5D" w:rsidRPr="001924E6">
          <w:rPr>
            <w:rStyle w:val="Hyperlink"/>
            <w:rFonts w:ascii="Times New Roman" w:hAnsi="Times New Roman"/>
            <w:noProof/>
            <w:sz w:val="24"/>
            <w:szCs w:val="24"/>
          </w:rPr>
          <w:t>https;//doi.org10.70287/epistemic.v4i1.212</w:t>
        </w:r>
      </w:hyperlink>
    </w:p>
    <w:p w14:paraId="077CDB85" w14:textId="10EE57A8"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Munirah, ‘Prinsip-Prinsip Belajar Dan Pembelajaran (Perhatian Dan Motivasi, Keaktifan, Keterlibatan Langsung, Pengulangan, Tantangan, Dan Perbedaan Individu)’, </w:t>
      </w:r>
      <w:r w:rsidRPr="001924E6">
        <w:rPr>
          <w:rFonts w:ascii="Times New Roman" w:hAnsi="Times New Roman" w:cs="Times New Roman"/>
          <w:i/>
          <w:iCs/>
          <w:noProof/>
          <w:sz w:val="24"/>
          <w:szCs w:val="24"/>
        </w:rPr>
        <w:t>AULADUNA: Jurnal Pendidikan Dasar Islam</w:t>
      </w:r>
      <w:r w:rsidRPr="001924E6">
        <w:rPr>
          <w:rFonts w:ascii="Times New Roman" w:hAnsi="Times New Roman" w:cs="Times New Roman"/>
          <w:noProof/>
          <w:sz w:val="24"/>
          <w:szCs w:val="24"/>
        </w:rPr>
        <w:t>, 5.1</w:t>
      </w:r>
      <w:r w:rsidR="006A2932"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2018</w:t>
      </w:r>
      <w:r w:rsidR="006A2932"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 xml:space="preserve"> </w:t>
      </w:r>
      <w:hyperlink r:id="rId23" w:history="1">
        <w:r w:rsidR="00A94D5D" w:rsidRPr="001924E6">
          <w:rPr>
            <w:rStyle w:val="Hyperlink"/>
            <w:rFonts w:ascii="Times New Roman" w:hAnsi="Times New Roman"/>
            <w:noProof/>
            <w:sz w:val="24"/>
            <w:szCs w:val="24"/>
          </w:rPr>
          <w:t>https;//doi.org10.24252/auladuna.v5i1a10.2018</w:t>
        </w:r>
      </w:hyperlink>
    </w:p>
    <w:p w14:paraId="5BFE2660" w14:textId="507453D3"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Neel, Michael, Heather Jo Johnson, and Kristen W Neal, ‘Leading by Looking and Listening: Observation Framework to Support Equitable and Ambitious Teaching and Learning’, </w:t>
      </w:r>
      <w:r w:rsidRPr="001924E6">
        <w:rPr>
          <w:rFonts w:ascii="Times New Roman" w:hAnsi="Times New Roman" w:cs="Times New Roman"/>
          <w:i/>
          <w:iCs/>
          <w:noProof/>
          <w:sz w:val="24"/>
          <w:szCs w:val="24"/>
        </w:rPr>
        <w:t>Journal of School Leadership</w:t>
      </w:r>
      <w:r w:rsidRPr="001924E6">
        <w:rPr>
          <w:rFonts w:ascii="Times New Roman" w:hAnsi="Times New Roman" w:cs="Times New Roman"/>
          <w:noProof/>
          <w:sz w:val="24"/>
          <w:szCs w:val="24"/>
        </w:rPr>
        <w:t>, 35.2–3</w:t>
      </w:r>
      <w:r w:rsidR="006A2932"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2025</w:t>
      </w:r>
      <w:r w:rsidR="006A2932" w:rsidRPr="001924E6">
        <w:rPr>
          <w:rFonts w:ascii="Times New Roman" w:hAnsi="Times New Roman" w:cs="Times New Roman"/>
          <w:noProof/>
          <w:sz w:val="24"/>
          <w:szCs w:val="24"/>
        </w:rPr>
        <w:t>.</w:t>
      </w:r>
    </w:p>
    <w:p w14:paraId="40131F65" w14:textId="7D179CE9"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Ningsih, Tri Lestari, Wiwin Fachrudin Yusuf, and Achmad Yusuf, ‘Implementasi Kurikulum Merdeka Dalam Pendidikan Agama Islam Untuk Membentuk Profil Pelajar Pancasila Sejak Dini’, </w:t>
      </w:r>
      <w:r w:rsidRPr="001924E6">
        <w:rPr>
          <w:rFonts w:ascii="Times New Roman" w:hAnsi="Times New Roman" w:cs="Times New Roman"/>
          <w:i/>
          <w:iCs/>
          <w:noProof/>
          <w:sz w:val="24"/>
          <w:szCs w:val="24"/>
        </w:rPr>
        <w:t>Al-Murabbi</w:t>
      </w:r>
      <w:r w:rsidRPr="001924E6">
        <w:rPr>
          <w:rFonts w:ascii="Times New Roman" w:hAnsi="Times New Roman" w:cs="Times New Roman"/>
          <w:noProof/>
          <w:sz w:val="24"/>
          <w:szCs w:val="24"/>
        </w:rPr>
        <w:t>, 5.1</w:t>
      </w:r>
      <w:r w:rsidR="00A94D5D"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2025</w:t>
      </w:r>
      <w:r w:rsidR="00A94D5D" w:rsidRPr="001924E6">
        <w:rPr>
          <w:rFonts w:ascii="Times New Roman" w:hAnsi="Times New Roman" w:cs="Times New Roman"/>
          <w:noProof/>
          <w:sz w:val="24"/>
          <w:szCs w:val="24"/>
        </w:rPr>
        <w:t xml:space="preserve">. </w:t>
      </w:r>
      <w:hyperlink r:id="rId24" w:history="1">
        <w:r w:rsidRPr="001924E6">
          <w:rPr>
            <w:rStyle w:val="Hyperlink"/>
            <w:rFonts w:ascii="Times New Roman" w:hAnsi="Times New Roman"/>
            <w:noProof/>
            <w:sz w:val="24"/>
            <w:szCs w:val="24"/>
          </w:rPr>
          <w:t>doi:https://doi.org/10.62086/al-murabbi.v1i1.427</w:t>
        </w:r>
      </w:hyperlink>
    </w:p>
    <w:p w14:paraId="38A83C76" w14:textId="29A9190F"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Nugraha, Mulyawan Safwandy, Ujang Dedih, and Wandi Syahrul Mu’min, ‘Penerapan Pendekatan Contextual Teaching and Learning (CTL) Dalam Pembelajaran Pendidikan Agama Islam Dan Implikasinya Terhadap Pengembangan Kemampuan Berpikir Kritis Siswa Di SMAN 1 Sindangbarang’, </w:t>
      </w:r>
      <w:r w:rsidRPr="001924E6">
        <w:rPr>
          <w:rFonts w:ascii="Times New Roman" w:hAnsi="Times New Roman" w:cs="Times New Roman"/>
          <w:i/>
          <w:iCs/>
          <w:noProof/>
          <w:sz w:val="24"/>
          <w:szCs w:val="24"/>
        </w:rPr>
        <w:t>ALSYS</w:t>
      </w:r>
      <w:r w:rsidRPr="001924E6">
        <w:rPr>
          <w:rFonts w:ascii="Times New Roman" w:hAnsi="Times New Roman" w:cs="Times New Roman"/>
          <w:noProof/>
          <w:sz w:val="24"/>
          <w:szCs w:val="24"/>
        </w:rPr>
        <w:t xml:space="preserve">, 2024, </w:t>
      </w:r>
      <w:hyperlink r:id="rId25" w:history="1">
        <w:r w:rsidR="00A94D5D" w:rsidRPr="001924E6">
          <w:rPr>
            <w:rStyle w:val="Hyperlink"/>
            <w:rFonts w:ascii="Times New Roman" w:hAnsi="Times New Roman"/>
            <w:noProof/>
            <w:sz w:val="24"/>
            <w:szCs w:val="24"/>
          </w:rPr>
          <w:t>https;// doi.org/10.58578/alsys.v4i4.3327</w:t>
        </w:r>
      </w:hyperlink>
    </w:p>
    <w:p w14:paraId="29243B62" w14:textId="15D25ACC"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Parhan, Muhamad, Syahidin Syahidin, M A Somad, Mulyana Abdulah, and Risris Hari Nugraha, ‘Developing a Contextual Learning Model in Islamic Education to Improve Applicable Knowledge and Foster Knowledge-Based Virtues’, </w:t>
      </w:r>
      <w:r w:rsidRPr="001924E6">
        <w:rPr>
          <w:rFonts w:ascii="Times New Roman" w:hAnsi="Times New Roman" w:cs="Times New Roman"/>
          <w:i/>
          <w:iCs/>
          <w:noProof/>
          <w:sz w:val="24"/>
          <w:szCs w:val="24"/>
        </w:rPr>
        <w:t>Jurnal Pendidikan Islam</w:t>
      </w:r>
      <w:r w:rsidRPr="001924E6">
        <w:rPr>
          <w:rFonts w:ascii="Times New Roman" w:hAnsi="Times New Roman" w:cs="Times New Roman"/>
          <w:noProof/>
          <w:sz w:val="24"/>
          <w:szCs w:val="24"/>
        </w:rPr>
        <w:t xml:space="preserve">, 2024, </w:t>
      </w:r>
      <w:hyperlink r:id="rId26" w:history="1">
        <w:r w:rsidR="006A2932" w:rsidRPr="001924E6">
          <w:rPr>
            <w:rStyle w:val="Hyperlink"/>
            <w:rFonts w:ascii="Times New Roman" w:hAnsi="Times New Roman"/>
            <w:noProof/>
            <w:sz w:val="24"/>
            <w:szCs w:val="24"/>
          </w:rPr>
          <w:t>https;//doi.org/10.15575/jpi.v10i1.35205</w:t>
        </w:r>
      </w:hyperlink>
    </w:p>
    <w:p w14:paraId="6E06E123" w14:textId="64EB00AD"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Perales, William, and Mark Bedoya Ulla, ‘Technology in EFL Contextual Teaching and Learning: Teachers’ Practices and Perspectives in a Thai University’, </w:t>
      </w:r>
      <w:r w:rsidRPr="001924E6">
        <w:rPr>
          <w:rFonts w:ascii="Times New Roman" w:hAnsi="Times New Roman" w:cs="Times New Roman"/>
          <w:i/>
          <w:iCs/>
          <w:noProof/>
          <w:sz w:val="24"/>
          <w:szCs w:val="24"/>
        </w:rPr>
        <w:t>Heliyon</w:t>
      </w:r>
      <w:r w:rsidRPr="001924E6">
        <w:rPr>
          <w:rFonts w:ascii="Times New Roman" w:hAnsi="Times New Roman" w:cs="Times New Roman"/>
          <w:noProof/>
          <w:sz w:val="24"/>
          <w:szCs w:val="24"/>
        </w:rPr>
        <w:t>, 11.17</w:t>
      </w:r>
      <w:r w:rsidR="00A94D5D"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2025,</w:t>
      </w:r>
      <w:r w:rsidR="00A94D5D" w:rsidRPr="001924E6">
        <w:rPr>
          <w:rFonts w:ascii="Times New Roman" w:hAnsi="Times New Roman" w:cs="Times New Roman"/>
          <w:noProof/>
          <w:sz w:val="24"/>
          <w:szCs w:val="24"/>
        </w:rPr>
        <w:t xml:space="preserve"> </w:t>
      </w:r>
      <w:hyperlink r:id="rId27" w:history="1">
        <w:r w:rsidRPr="001924E6">
          <w:rPr>
            <w:rStyle w:val="Hyperlink"/>
            <w:rFonts w:ascii="Times New Roman" w:hAnsi="Times New Roman"/>
            <w:noProof/>
            <w:sz w:val="24"/>
            <w:szCs w:val="24"/>
          </w:rPr>
          <w:t>doi:https://doi.org/10.1016/j.heliyon.2025.e44169</w:t>
        </w:r>
      </w:hyperlink>
    </w:p>
    <w:p w14:paraId="18F7E0F2" w14:textId="045901A5"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Rahmawati, Aslihatul, Neni Nuraeni, and Hasim Hasim, ‘Model Pembelajaran Contextual Teaching and Learning Terhadap Motivasi Belajar Mahasiswa Program Studi Pendidikan Agama Islam’, </w:t>
      </w:r>
      <w:r w:rsidRPr="001924E6">
        <w:rPr>
          <w:rFonts w:ascii="Times New Roman" w:hAnsi="Times New Roman" w:cs="Times New Roman"/>
          <w:i/>
          <w:iCs/>
          <w:noProof/>
          <w:sz w:val="24"/>
          <w:szCs w:val="24"/>
        </w:rPr>
        <w:t>Islamika</w:t>
      </w:r>
      <w:r w:rsidRPr="001924E6">
        <w:rPr>
          <w:rFonts w:ascii="Times New Roman" w:hAnsi="Times New Roman" w:cs="Times New Roman"/>
          <w:noProof/>
          <w:sz w:val="24"/>
          <w:szCs w:val="24"/>
        </w:rPr>
        <w:t>, 13.2</w:t>
      </w:r>
      <w:r w:rsidR="00A94D5D"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 xml:space="preserve">2019, </w:t>
      </w:r>
      <w:hyperlink r:id="rId28" w:history="1">
        <w:r w:rsidR="00A94D5D" w:rsidRPr="001924E6">
          <w:rPr>
            <w:rStyle w:val="Hyperlink"/>
            <w:rFonts w:ascii="Times New Roman" w:hAnsi="Times New Roman"/>
            <w:noProof/>
            <w:sz w:val="24"/>
            <w:szCs w:val="24"/>
          </w:rPr>
          <w:t>https;//doi.org/10.33592/islamika.v13i2.346</w:t>
        </w:r>
      </w:hyperlink>
    </w:p>
    <w:p w14:paraId="0787592D" w14:textId="56EF1ED8" w:rsidR="00585756" w:rsidRPr="001924E6" w:rsidRDefault="00537119" w:rsidP="0058575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Suhadak, Dawud, and N Inayati, ‘Developing Students’ Learning Interests in Islamic Religious Education through Contextual Teaching and Learning Method’, </w:t>
      </w:r>
      <w:r w:rsidRPr="001924E6">
        <w:rPr>
          <w:rFonts w:ascii="Times New Roman" w:hAnsi="Times New Roman" w:cs="Times New Roman"/>
          <w:i/>
          <w:iCs/>
          <w:noProof/>
          <w:sz w:val="24"/>
          <w:szCs w:val="24"/>
        </w:rPr>
        <w:t>Lectura : Jurnal Pendidikan</w:t>
      </w:r>
      <w:r w:rsidRPr="001924E6">
        <w:rPr>
          <w:rFonts w:ascii="Times New Roman" w:hAnsi="Times New Roman" w:cs="Times New Roman"/>
          <w:noProof/>
          <w:sz w:val="24"/>
          <w:szCs w:val="24"/>
        </w:rPr>
        <w:t xml:space="preserve">, 2025, </w:t>
      </w:r>
      <w:hyperlink r:id="rId29" w:history="1">
        <w:r w:rsidR="00A94D5D" w:rsidRPr="001924E6">
          <w:rPr>
            <w:rStyle w:val="Hyperlink"/>
            <w:rFonts w:ascii="Times New Roman" w:hAnsi="Times New Roman"/>
            <w:noProof/>
            <w:sz w:val="24"/>
            <w:szCs w:val="24"/>
          </w:rPr>
          <w:t>https;//doi.org/10.33592/islamika.v13i2.346</w:t>
        </w:r>
      </w:hyperlink>
    </w:p>
    <w:p w14:paraId="7DD8CE9D" w14:textId="4643E438" w:rsidR="00537119" w:rsidRPr="001924E6" w:rsidRDefault="00537119" w:rsidP="0058575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Sujud, Rahadian, and Erry Utomo, ‘Implementasi Pendidikan Multikultural Melalui Model Contextual Teaching and Learning Pendidikan Agama Islam Siswa Sekolah Dasar (Literatur Review)’, </w:t>
      </w:r>
      <w:r w:rsidRPr="001924E6">
        <w:rPr>
          <w:rFonts w:ascii="Times New Roman" w:hAnsi="Times New Roman" w:cs="Times New Roman"/>
          <w:i/>
          <w:iCs/>
          <w:noProof/>
          <w:sz w:val="24"/>
          <w:szCs w:val="24"/>
        </w:rPr>
        <w:t>QUALITY</w:t>
      </w:r>
      <w:r w:rsidRPr="001924E6">
        <w:rPr>
          <w:rFonts w:ascii="Times New Roman" w:hAnsi="Times New Roman" w:cs="Times New Roman"/>
          <w:noProof/>
          <w:sz w:val="24"/>
          <w:szCs w:val="24"/>
        </w:rPr>
        <w:t xml:space="preserve">, 2023, </w:t>
      </w:r>
      <w:hyperlink r:id="rId30" w:history="1">
        <w:r w:rsidR="006A2932" w:rsidRPr="001924E6">
          <w:rPr>
            <w:rStyle w:val="Hyperlink"/>
            <w:rFonts w:ascii="Times New Roman" w:hAnsi="Times New Roman"/>
            <w:noProof/>
            <w:sz w:val="24"/>
            <w:szCs w:val="24"/>
          </w:rPr>
          <w:t>https;//doi.org/10.21043/quality.v11i1.19198</w:t>
        </w:r>
      </w:hyperlink>
    </w:p>
    <w:p w14:paraId="017B603D" w14:textId="66940D21"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Sukmawati, Sita, and N Inayati, ‘Optimization of Islamic Religious Education and Ethics Learning With The Integration of Contextual Teaching and Learning With Digital Technology’, </w:t>
      </w:r>
      <w:r w:rsidRPr="001924E6">
        <w:rPr>
          <w:rFonts w:ascii="Times New Roman" w:hAnsi="Times New Roman" w:cs="Times New Roman"/>
          <w:i/>
          <w:iCs/>
          <w:noProof/>
          <w:sz w:val="24"/>
          <w:szCs w:val="24"/>
        </w:rPr>
        <w:t>Jurnal Cendekia Media Komunikasi Penelitian Dan Pengembangan Pendidikan Islam</w:t>
      </w:r>
      <w:r w:rsidRPr="001924E6">
        <w:rPr>
          <w:rFonts w:ascii="Times New Roman" w:hAnsi="Times New Roman" w:cs="Times New Roman"/>
          <w:noProof/>
          <w:sz w:val="24"/>
          <w:szCs w:val="24"/>
        </w:rPr>
        <w:t xml:space="preserve">, 2025, </w:t>
      </w:r>
      <w:hyperlink r:id="rId31" w:history="1">
        <w:r w:rsidR="006A2932" w:rsidRPr="001924E6">
          <w:rPr>
            <w:rStyle w:val="Hyperlink"/>
            <w:rFonts w:ascii="Times New Roman" w:hAnsi="Times New Roman"/>
            <w:noProof/>
            <w:sz w:val="24"/>
            <w:szCs w:val="24"/>
          </w:rPr>
          <w:t>https;//doi.org/10.37850/cendekia.v17i01.981</w:t>
        </w:r>
      </w:hyperlink>
    </w:p>
    <w:p w14:paraId="7527B9BB" w14:textId="6BE7692D"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Tolgfors, Björn, Mikael Quennerstedt, Erik Backman, and Gunn Nyberg, ‘Enacting Assessment for Learning in the Induction Phase of Physical Education Teaching’, </w:t>
      </w:r>
      <w:r w:rsidRPr="001924E6">
        <w:rPr>
          <w:rFonts w:ascii="Times New Roman" w:hAnsi="Times New Roman" w:cs="Times New Roman"/>
          <w:i/>
          <w:iCs/>
          <w:noProof/>
          <w:sz w:val="24"/>
          <w:szCs w:val="24"/>
        </w:rPr>
        <w:t>European Physical Education Review</w:t>
      </w:r>
      <w:r w:rsidRPr="001924E6">
        <w:rPr>
          <w:rFonts w:ascii="Times New Roman" w:hAnsi="Times New Roman" w:cs="Times New Roman"/>
          <w:noProof/>
          <w:sz w:val="24"/>
          <w:szCs w:val="24"/>
        </w:rPr>
        <w:t>, 28.2</w:t>
      </w:r>
      <w:r w:rsidR="006A2932" w:rsidRPr="001924E6">
        <w:rPr>
          <w:rFonts w:ascii="Times New Roman" w:hAnsi="Times New Roman" w:cs="Times New Roman"/>
          <w:noProof/>
          <w:sz w:val="24"/>
          <w:szCs w:val="24"/>
        </w:rPr>
        <w:t xml:space="preserve">, </w:t>
      </w:r>
      <w:r w:rsidRPr="001924E6">
        <w:rPr>
          <w:rFonts w:ascii="Times New Roman" w:hAnsi="Times New Roman" w:cs="Times New Roman"/>
          <w:noProof/>
          <w:sz w:val="24"/>
          <w:szCs w:val="24"/>
        </w:rPr>
        <w:t>2022</w:t>
      </w:r>
      <w:r w:rsidR="006A2932" w:rsidRPr="001924E6">
        <w:rPr>
          <w:rFonts w:ascii="Times New Roman" w:hAnsi="Times New Roman" w:cs="Times New Roman"/>
          <w:noProof/>
          <w:sz w:val="24"/>
          <w:szCs w:val="24"/>
        </w:rPr>
        <w:t xml:space="preserve">. </w:t>
      </w:r>
    </w:p>
    <w:p w14:paraId="100D3645" w14:textId="32A97C27" w:rsidR="00537119" w:rsidRPr="001924E6" w:rsidRDefault="00537119" w:rsidP="0053711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1924E6">
        <w:rPr>
          <w:rFonts w:ascii="Times New Roman" w:hAnsi="Times New Roman" w:cs="Times New Roman"/>
          <w:noProof/>
          <w:sz w:val="24"/>
          <w:szCs w:val="24"/>
        </w:rPr>
        <w:t xml:space="preserve">Winata, Fatma Ayu, and W Nasution, ‘Implementasi Strategi Contextual Teaching and Learning Dalam Meningkatkan Pemahaman Materi Pendidikan Agama Islam Siswa Di SMP Negeri 1 Percut Sei Tuan’, </w:t>
      </w:r>
      <w:r w:rsidRPr="001924E6">
        <w:rPr>
          <w:rFonts w:ascii="Times New Roman" w:hAnsi="Times New Roman" w:cs="Times New Roman"/>
          <w:i/>
          <w:iCs/>
          <w:noProof/>
          <w:sz w:val="24"/>
          <w:szCs w:val="24"/>
        </w:rPr>
        <w:t>Kamaya: Jurnal Ilmu Agama</w:t>
      </w:r>
      <w:r w:rsidRPr="001924E6">
        <w:rPr>
          <w:rFonts w:ascii="Times New Roman" w:hAnsi="Times New Roman" w:cs="Times New Roman"/>
          <w:noProof/>
          <w:sz w:val="24"/>
          <w:szCs w:val="24"/>
        </w:rPr>
        <w:t xml:space="preserve">, 2025, </w:t>
      </w:r>
      <w:hyperlink r:id="rId32" w:history="1">
        <w:r w:rsidR="006A2932" w:rsidRPr="001924E6">
          <w:rPr>
            <w:rStyle w:val="Hyperlink"/>
            <w:rFonts w:ascii="Times New Roman" w:hAnsi="Times New Roman"/>
            <w:noProof/>
            <w:sz w:val="24"/>
            <w:szCs w:val="24"/>
          </w:rPr>
          <w:t>https;//doi.org/10.37329/kamaya.v8i3.4619</w:t>
        </w:r>
      </w:hyperlink>
    </w:p>
    <w:p w14:paraId="3FEF46A5" w14:textId="71B3FF09" w:rsidR="00003B0B" w:rsidRPr="00666C52" w:rsidRDefault="000726F0" w:rsidP="00537119">
      <w:pPr>
        <w:pBdr>
          <w:top w:val="nil"/>
          <w:left w:val="nil"/>
          <w:bottom w:val="nil"/>
          <w:right w:val="nil"/>
          <w:between w:val="nil"/>
        </w:pBdr>
        <w:tabs>
          <w:tab w:val="left" w:pos="5529"/>
        </w:tabs>
        <w:spacing w:after="120" w:line="240" w:lineRule="auto"/>
        <w:ind w:left="567" w:hanging="567"/>
        <w:jc w:val="both"/>
        <w:rPr>
          <w:rFonts w:ascii="Times New Roman" w:eastAsia="Times New Roman" w:hAnsi="Times New Roman" w:cs="Times New Roman"/>
          <w:color w:val="000000"/>
          <w:sz w:val="24"/>
          <w:szCs w:val="24"/>
          <w:lang w:val="id-ID"/>
        </w:rPr>
      </w:pPr>
      <w:r w:rsidRPr="001924E6">
        <w:rPr>
          <w:rFonts w:ascii="Times New Roman" w:eastAsia="Times New Roman" w:hAnsi="Times New Roman" w:cs="Times New Roman"/>
          <w:color w:val="000000"/>
          <w:sz w:val="24"/>
          <w:szCs w:val="24"/>
          <w:lang w:val="id-ID"/>
        </w:rPr>
        <w:fldChar w:fldCharType="end"/>
      </w:r>
    </w:p>
    <w:sectPr w:rsidR="00003B0B" w:rsidRPr="00666C52" w:rsidSect="003375F0">
      <w:headerReference w:type="even" r:id="rId33"/>
      <w:headerReference w:type="default" r:id="rId34"/>
      <w:footerReference w:type="even" r:id="rId35"/>
      <w:footerReference w:type="default" r:id="rId36"/>
      <w:headerReference w:type="first" r:id="rId37"/>
      <w:footerReference w:type="first" r:id="rId38"/>
      <w:pgSz w:w="11907" w:h="16839"/>
      <w:pgMar w:top="1134" w:right="1134" w:bottom="1134" w:left="1701" w:header="720" w:footer="720" w:gutter="0"/>
      <w:pgNumType w:start="78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F76EA" w14:textId="77777777" w:rsidR="00A10E25" w:rsidRDefault="00A10E25">
      <w:pPr>
        <w:spacing w:after="0" w:line="240" w:lineRule="auto"/>
      </w:pPr>
      <w:r>
        <w:separator/>
      </w:r>
    </w:p>
  </w:endnote>
  <w:endnote w:type="continuationSeparator" w:id="0">
    <w:p w14:paraId="6B090ADC" w14:textId="77777777" w:rsidR="00A10E25" w:rsidRDefault="00A10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6E78FB6-0821-4962-9C74-BD03AAC7629F}"/>
    <w:embedBold r:id="rId2" w:fontKey="{AD5C908A-D344-475A-B132-79EA593C90D9}"/>
    <w:embedItalic r:id="rId3" w:fontKey="{093AC23B-D74C-447B-8734-8F5F8212DB37}"/>
    <w:embedBoldItalic r:id="rId4" w:fontKey="{0AB7A726-5280-4528-9DF8-B56E62BA7150}"/>
  </w:font>
  <w:font w:name="Cambria">
    <w:panose1 w:val="02040503050406030204"/>
    <w:charset w:val="00"/>
    <w:family w:val="roman"/>
    <w:pitch w:val="variable"/>
    <w:sig w:usb0="E00006FF" w:usb1="420024FF" w:usb2="02000000" w:usb3="00000000" w:csb0="0000019F" w:csb1="00000000"/>
    <w:embedRegular r:id="rId5" w:fontKey="{39FDABDF-9673-42B8-BB0F-30DBB0577784}"/>
    <w:embedBold r:id="rId6" w:fontKey="{9FD8A35C-064D-46A4-99DD-45FFF4C7B66D}"/>
  </w:font>
  <w:font w:name="Tahoma">
    <w:panose1 w:val="020B0604030504040204"/>
    <w:charset w:val="00"/>
    <w:family w:val="swiss"/>
    <w:pitch w:val="variable"/>
    <w:sig w:usb0="E1002EFF" w:usb1="C000605B" w:usb2="00000029" w:usb3="00000000" w:csb0="000101FF" w:csb1="00000000"/>
    <w:embedRegular r:id="rId7" w:fontKey="{34ED2C98-75CB-476D-A5D1-4CBF64184612}"/>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8" w:fontKey="{E1DB63A9-702B-4D97-B94A-0092EDDA3964}"/>
    <w:embedItalic r:id="rId9" w:fontKey="{9C996D63-50EB-4E01-AC56-AC60D6824284}"/>
  </w:font>
  <w:font w:name="Bradley Hand ITC">
    <w:panose1 w:val="03070402050302030203"/>
    <w:charset w:val="00"/>
    <w:family w:val="script"/>
    <w:pitch w:val="variable"/>
    <w:sig w:usb0="00000003" w:usb1="00000000" w:usb2="00000000" w:usb3="00000000" w:csb0="00000001" w:csb1="00000000"/>
    <w:embedRegular r:id="rId10" w:fontKey="{0026FD25-EBB3-4A2F-9AEC-9B49008C3E21}"/>
    <w:embedBold r:id="rId11" w:fontKey="{1F2E45B7-B6FC-4C8F-B5DD-C0E524CA3071}"/>
  </w:font>
  <w:font w:name="Architects Daughter">
    <w:altName w:val="Calibri"/>
    <w:panose1 w:val="00000000000000000000"/>
    <w:charset w:val="00"/>
    <w:family w:val="auto"/>
    <w:notTrueType/>
    <w:pitch w:val="default"/>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embedRegular r:id="rId12" w:fontKey="{41D897BB-53CA-4E93-8B95-17BE1F0694CC}"/>
    <w:embedBold r:id="rId13" w:fontKey="{C35857B5-0617-42C2-86FD-E1FC5C577017}"/>
  </w:font>
  <w:font w:name="Centaur">
    <w:panose1 w:val="02030504050205020304"/>
    <w:charset w:val="00"/>
    <w:family w:val="roman"/>
    <w:pitch w:val="variable"/>
    <w:sig w:usb0="00000003" w:usb1="00000000" w:usb2="00000000" w:usb3="00000000" w:csb0="00000001" w:csb1="00000000"/>
    <w:embedRegular r:id="rId14" w:fontKey="{03C2FD9C-F364-4E52-AC32-5EA54612C04A}"/>
    <w:embedBold r:id="rId15" w:fontKey="{EA79A0DA-6CDC-4B8F-9F4C-600174C084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38AC" w14:textId="061EA259" w:rsidR="005A47BD" w:rsidRPr="005A47BD" w:rsidRDefault="005A47BD" w:rsidP="005A47BD">
    <w:pPr>
      <w:pBdr>
        <w:top w:val="single" w:sz="24" w:space="1" w:color="622423"/>
      </w:pBdr>
      <w:tabs>
        <w:tab w:val="center" w:pos="4680"/>
        <w:tab w:val="right" w:pos="9360"/>
      </w:tabs>
      <w:spacing w:after="0"/>
      <w:rPr>
        <w:rFonts w:ascii="Cambria" w:hAnsi="Cambria" w:cs="Cambria"/>
        <w:color w:val="000000"/>
        <w:sz w:val="24"/>
        <w:szCs w:val="24"/>
      </w:rPr>
    </w:pPr>
    <w:r w:rsidRPr="007C13CB">
      <w:rPr>
        <w:rFonts w:ascii="Pristina" w:hAnsi="Pristina" w:cs="Pristina"/>
        <w:b/>
        <w:color w:val="000000"/>
        <w:sz w:val="24"/>
        <w:szCs w:val="24"/>
      </w:rPr>
      <w:t>Kartika: Jurnal Studi Keislaman</w:t>
    </w:r>
    <w:r>
      <w:rPr>
        <w:rFonts w:ascii="Pristina" w:hAnsi="Pristina" w:cs="Pristina"/>
        <w:b/>
        <w:color w:val="000000"/>
        <w:sz w:val="24"/>
        <w:szCs w:val="24"/>
      </w:rPr>
      <w:t xml:space="preserve">, </w:t>
    </w:r>
    <w:r w:rsidRPr="007C13CB">
      <w:rPr>
        <w:rFonts w:ascii="Pristina" w:hAnsi="Pristina" w:cs="Pristina"/>
        <w:b/>
        <w:color w:val="000000"/>
        <w:sz w:val="24"/>
        <w:szCs w:val="24"/>
      </w:rPr>
      <w:t>Vol</w:t>
    </w:r>
    <w:r>
      <w:rPr>
        <w:rFonts w:ascii="Pristina" w:hAnsi="Pristina" w:cs="Pristina"/>
        <w:b/>
        <w:color w:val="000000"/>
        <w:sz w:val="24"/>
        <w:szCs w:val="24"/>
      </w:rPr>
      <w:t xml:space="preserve">. </w:t>
    </w:r>
    <w:r w:rsidR="003375F0">
      <w:rPr>
        <w:rFonts w:ascii="Pristina" w:hAnsi="Pristina" w:cs="Pristina"/>
        <w:b/>
        <w:color w:val="000000"/>
        <w:sz w:val="24"/>
        <w:szCs w:val="24"/>
      </w:rPr>
      <w:t>6</w:t>
    </w:r>
    <w:r>
      <w:rPr>
        <w:rFonts w:ascii="Pristina" w:hAnsi="Pristina" w:cs="Pristina"/>
        <w:b/>
        <w:color w:val="000000"/>
        <w:sz w:val="24"/>
        <w:szCs w:val="24"/>
      </w:rPr>
      <w:t xml:space="preserve"> </w:t>
    </w:r>
    <w:r w:rsidRPr="007C13CB">
      <w:rPr>
        <w:rFonts w:ascii="Pristina" w:hAnsi="Pristina" w:cs="Pristina"/>
        <w:b/>
        <w:color w:val="000000"/>
        <w:sz w:val="24"/>
        <w:szCs w:val="24"/>
      </w:rPr>
      <w:t>No</w:t>
    </w:r>
    <w:r>
      <w:rPr>
        <w:rFonts w:ascii="Pristina" w:hAnsi="Pristina" w:cs="Pristina"/>
        <w:b/>
        <w:color w:val="000000"/>
        <w:sz w:val="24"/>
        <w:szCs w:val="24"/>
      </w:rPr>
      <w:t>.</w:t>
    </w:r>
    <w:r w:rsidRPr="007C13CB">
      <w:rPr>
        <w:rFonts w:ascii="Pristina" w:hAnsi="Pristina" w:cs="Pristina"/>
        <w:b/>
        <w:color w:val="000000"/>
        <w:sz w:val="24"/>
        <w:szCs w:val="24"/>
      </w:rPr>
      <w:t xml:space="preserve"> </w:t>
    </w:r>
    <w:r w:rsidR="003375F0">
      <w:rPr>
        <w:rFonts w:ascii="Pristina" w:hAnsi="Pristina" w:cs="Pristina"/>
        <w:b/>
        <w:color w:val="000000"/>
        <w:sz w:val="24"/>
        <w:szCs w:val="24"/>
      </w:rPr>
      <w:t>1</w:t>
    </w:r>
    <w:r>
      <w:rPr>
        <w:rFonts w:ascii="Pristina" w:hAnsi="Pristina" w:cs="Pristina"/>
        <w:b/>
        <w:color w:val="000000"/>
        <w:sz w:val="24"/>
        <w:szCs w:val="24"/>
      </w:rPr>
      <w:t xml:space="preserve"> February </w:t>
    </w:r>
    <w:r w:rsidRPr="007C13CB">
      <w:rPr>
        <w:rFonts w:ascii="Pristina" w:hAnsi="Pristina" w:cs="Pristina"/>
        <w:b/>
        <w:color w:val="000000"/>
        <w:sz w:val="24"/>
        <w:szCs w:val="24"/>
      </w:rPr>
      <w:t>202</w:t>
    </w:r>
    <w:r>
      <w:rPr>
        <w:rFonts w:ascii="Pristina" w:hAnsi="Pristina" w:cs="Pristina"/>
        <w:b/>
        <w:color w:val="000000"/>
        <w:sz w:val="24"/>
        <w:szCs w:val="24"/>
      </w:rPr>
      <w:t>6</w:t>
    </w:r>
    <w:r w:rsidRPr="007C13CB">
      <w:rPr>
        <w:rFonts w:ascii="Pristina" w:hAnsi="Pristina" w:cs="Pristina"/>
        <w:b/>
        <w:color w:val="000000"/>
        <w:sz w:val="24"/>
        <w:szCs w:val="24"/>
      </w:rPr>
      <w:t xml:space="preserve">                                                                     </w:t>
    </w:r>
    <w:r>
      <w:rPr>
        <w:rFonts w:ascii="Pristina" w:hAnsi="Pristina" w:cs="Pristina"/>
        <w:b/>
        <w:color w:val="000000"/>
        <w:sz w:val="24"/>
        <w:szCs w:val="24"/>
      </w:rPr>
      <w:t xml:space="preserve">        </w:t>
    </w:r>
    <w:r w:rsidRPr="007C13CB">
      <w:rPr>
        <w:rFonts w:ascii="Pristina" w:hAnsi="Pristina" w:cs="Pristina"/>
        <w:b/>
        <w:color w:val="000000"/>
        <w:sz w:val="24"/>
        <w:szCs w:val="24"/>
      </w:rPr>
      <w:t xml:space="preserve">      </w:t>
    </w:r>
    <w:r w:rsidRPr="007C13CB">
      <w:rPr>
        <w:rFonts w:ascii="Pristina" w:hAnsi="Pristina"/>
        <w:color w:val="000000"/>
        <w:sz w:val="24"/>
        <w:szCs w:val="24"/>
      </w:rPr>
      <w:fldChar w:fldCharType="begin"/>
    </w:r>
    <w:r w:rsidRPr="007C13CB">
      <w:rPr>
        <w:rFonts w:ascii="Pristina" w:hAnsi="Pristina"/>
        <w:color w:val="000000"/>
        <w:sz w:val="24"/>
        <w:szCs w:val="24"/>
      </w:rPr>
      <w:instrText>PAGE</w:instrText>
    </w:r>
    <w:r w:rsidRPr="007C13CB">
      <w:rPr>
        <w:rFonts w:ascii="Pristina" w:hAnsi="Pristina"/>
        <w:color w:val="000000"/>
        <w:sz w:val="24"/>
        <w:szCs w:val="24"/>
      </w:rPr>
      <w:fldChar w:fldCharType="separate"/>
    </w:r>
    <w:r>
      <w:rPr>
        <w:rFonts w:ascii="Pristina" w:hAnsi="Pristina"/>
        <w:color w:val="000000"/>
        <w:sz w:val="24"/>
        <w:szCs w:val="24"/>
      </w:rPr>
      <w:t>2</w:t>
    </w:r>
    <w:r w:rsidRPr="007C13CB">
      <w:rPr>
        <w:rFonts w:ascii="Pristina" w:hAnsi="Pristina"/>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9AAF" w14:textId="1C7D68C3" w:rsidR="00003B0B" w:rsidRPr="00111C14" w:rsidRDefault="00111C14" w:rsidP="00111C14">
    <w:pPr>
      <w:pBdr>
        <w:top w:val="single" w:sz="24" w:space="1" w:color="622423"/>
      </w:pBdr>
      <w:tabs>
        <w:tab w:val="center" w:pos="4680"/>
        <w:tab w:val="right" w:pos="9360"/>
      </w:tabs>
      <w:spacing w:after="0"/>
      <w:rPr>
        <w:rFonts w:ascii="Cambria" w:hAnsi="Cambria" w:cs="Cambria"/>
        <w:color w:val="000000"/>
        <w:sz w:val="24"/>
        <w:szCs w:val="24"/>
      </w:rPr>
    </w:pPr>
    <w:r w:rsidRPr="007C13CB">
      <w:rPr>
        <w:rFonts w:ascii="Pristina" w:hAnsi="Pristina" w:cs="Pristina"/>
        <w:b/>
        <w:color w:val="000000"/>
        <w:sz w:val="24"/>
        <w:szCs w:val="24"/>
      </w:rPr>
      <w:t>Kartika: Jurnal Studi Keislaman</w:t>
    </w:r>
    <w:r>
      <w:rPr>
        <w:rFonts w:ascii="Pristina" w:hAnsi="Pristina" w:cs="Pristina"/>
        <w:b/>
        <w:color w:val="000000"/>
        <w:sz w:val="24"/>
        <w:szCs w:val="24"/>
      </w:rPr>
      <w:t xml:space="preserve">, </w:t>
    </w:r>
    <w:r w:rsidRPr="007C13CB">
      <w:rPr>
        <w:rFonts w:ascii="Pristina" w:hAnsi="Pristina" w:cs="Pristina"/>
        <w:b/>
        <w:color w:val="000000"/>
        <w:sz w:val="24"/>
        <w:szCs w:val="24"/>
      </w:rPr>
      <w:t>Vol</w:t>
    </w:r>
    <w:r>
      <w:rPr>
        <w:rFonts w:ascii="Pristina" w:hAnsi="Pristina" w:cs="Pristina"/>
        <w:b/>
        <w:color w:val="000000"/>
        <w:sz w:val="24"/>
        <w:szCs w:val="24"/>
      </w:rPr>
      <w:t xml:space="preserve">. </w:t>
    </w:r>
    <w:r w:rsidR="003375F0">
      <w:rPr>
        <w:rFonts w:ascii="Pristina" w:hAnsi="Pristina" w:cs="Pristina"/>
        <w:b/>
        <w:color w:val="000000"/>
        <w:sz w:val="24"/>
        <w:szCs w:val="24"/>
      </w:rPr>
      <w:t>6</w:t>
    </w:r>
    <w:r>
      <w:rPr>
        <w:rFonts w:ascii="Pristina" w:hAnsi="Pristina" w:cs="Pristina"/>
        <w:b/>
        <w:color w:val="000000"/>
        <w:sz w:val="24"/>
        <w:szCs w:val="24"/>
      </w:rPr>
      <w:t xml:space="preserve"> </w:t>
    </w:r>
    <w:r w:rsidRPr="007C13CB">
      <w:rPr>
        <w:rFonts w:ascii="Pristina" w:hAnsi="Pristina" w:cs="Pristina"/>
        <w:b/>
        <w:color w:val="000000"/>
        <w:sz w:val="24"/>
        <w:szCs w:val="24"/>
      </w:rPr>
      <w:t>No</w:t>
    </w:r>
    <w:r>
      <w:rPr>
        <w:rFonts w:ascii="Pristina" w:hAnsi="Pristina" w:cs="Pristina"/>
        <w:b/>
        <w:color w:val="000000"/>
        <w:sz w:val="24"/>
        <w:szCs w:val="24"/>
      </w:rPr>
      <w:t>.</w:t>
    </w:r>
    <w:r w:rsidRPr="007C13CB">
      <w:rPr>
        <w:rFonts w:ascii="Pristina" w:hAnsi="Pristina" w:cs="Pristina"/>
        <w:b/>
        <w:color w:val="000000"/>
        <w:sz w:val="24"/>
        <w:szCs w:val="24"/>
      </w:rPr>
      <w:t xml:space="preserve"> </w:t>
    </w:r>
    <w:r w:rsidR="003375F0">
      <w:rPr>
        <w:rFonts w:ascii="Pristina" w:hAnsi="Pristina" w:cs="Pristina"/>
        <w:b/>
        <w:color w:val="000000"/>
        <w:sz w:val="24"/>
        <w:szCs w:val="24"/>
      </w:rPr>
      <w:t>1</w:t>
    </w:r>
    <w:r>
      <w:rPr>
        <w:rFonts w:ascii="Pristina" w:hAnsi="Pristina" w:cs="Pristina"/>
        <w:b/>
        <w:color w:val="000000"/>
        <w:sz w:val="24"/>
        <w:szCs w:val="24"/>
      </w:rPr>
      <w:t xml:space="preserve"> February </w:t>
    </w:r>
    <w:r w:rsidRPr="007C13CB">
      <w:rPr>
        <w:rFonts w:ascii="Pristina" w:hAnsi="Pristina" w:cs="Pristina"/>
        <w:b/>
        <w:color w:val="000000"/>
        <w:sz w:val="24"/>
        <w:szCs w:val="24"/>
      </w:rPr>
      <w:t>202</w:t>
    </w:r>
    <w:r>
      <w:rPr>
        <w:rFonts w:ascii="Pristina" w:hAnsi="Pristina" w:cs="Pristina"/>
        <w:b/>
        <w:color w:val="000000"/>
        <w:sz w:val="24"/>
        <w:szCs w:val="24"/>
      </w:rPr>
      <w:t>6</w:t>
    </w:r>
    <w:r w:rsidRPr="007C13CB">
      <w:rPr>
        <w:rFonts w:ascii="Pristina" w:hAnsi="Pristina" w:cs="Pristina"/>
        <w:b/>
        <w:color w:val="000000"/>
        <w:sz w:val="24"/>
        <w:szCs w:val="24"/>
      </w:rPr>
      <w:t xml:space="preserve">                                                                     </w:t>
    </w:r>
    <w:r>
      <w:rPr>
        <w:rFonts w:ascii="Pristina" w:hAnsi="Pristina" w:cs="Pristina"/>
        <w:b/>
        <w:color w:val="000000"/>
        <w:sz w:val="24"/>
        <w:szCs w:val="24"/>
      </w:rPr>
      <w:t xml:space="preserve">        </w:t>
    </w:r>
    <w:r w:rsidRPr="007C13CB">
      <w:rPr>
        <w:rFonts w:ascii="Pristina" w:hAnsi="Pristina" w:cs="Pristina"/>
        <w:b/>
        <w:color w:val="000000"/>
        <w:sz w:val="24"/>
        <w:szCs w:val="24"/>
      </w:rPr>
      <w:t xml:space="preserve">      </w:t>
    </w:r>
    <w:r w:rsidRPr="007C13CB">
      <w:rPr>
        <w:rFonts w:ascii="Pristina" w:hAnsi="Pristina"/>
        <w:color w:val="000000"/>
        <w:sz w:val="24"/>
        <w:szCs w:val="24"/>
      </w:rPr>
      <w:fldChar w:fldCharType="begin"/>
    </w:r>
    <w:r w:rsidRPr="007C13CB">
      <w:rPr>
        <w:rFonts w:ascii="Pristina" w:hAnsi="Pristina"/>
        <w:color w:val="000000"/>
        <w:sz w:val="24"/>
        <w:szCs w:val="24"/>
      </w:rPr>
      <w:instrText>PAGE</w:instrText>
    </w:r>
    <w:r w:rsidRPr="007C13CB">
      <w:rPr>
        <w:rFonts w:ascii="Pristina" w:hAnsi="Pristina"/>
        <w:color w:val="000000"/>
        <w:sz w:val="24"/>
        <w:szCs w:val="24"/>
      </w:rPr>
      <w:fldChar w:fldCharType="separate"/>
    </w:r>
    <w:r>
      <w:rPr>
        <w:rFonts w:ascii="Pristina" w:hAnsi="Pristina"/>
        <w:color w:val="000000"/>
        <w:sz w:val="24"/>
        <w:szCs w:val="24"/>
      </w:rPr>
      <w:t>4</w:t>
    </w:r>
    <w:r w:rsidRPr="007C13CB">
      <w:rPr>
        <w:rFonts w:ascii="Pristina" w:hAnsi="Pristina"/>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BF96" w14:textId="77777777" w:rsidR="005A47BD" w:rsidRPr="008565B1" w:rsidRDefault="005A47BD" w:rsidP="005A47BD">
    <w:pPr>
      <w:pStyle w:val="Footer"/>
      <w:jc w:val="center"/>
      <w:rPr>
        <w:rFonts w:ascii="Bradley Hand ITC" w:hAnsi="Bradley Hand ITC"/>
        <w:sz w:val="18"/>
        <w:szCs w:val="18"/>
      </w:rPr>
    </w:pPr>
    <w:r w:rsidRPr="008565B1">
      <w:rPr>
        <w:rFonts w:ascii="Bradley Hand ITC" w:hAnsi="Bradley Hand ITC"/>
        <w:b/>
        <w:bCs/>
        <w:sz w:val="18"/>
        <w:szCs w:val="18"/>
      </w:rPr>
      <w:t xml:space="preserve">Copyright: </w:t>
    </w:r>
    <w:r w:rsidRPr="008565B1">
      <w:rPr>
        <w:rFonts w:ascii="Bradley Hand ITC" w:hAnsi="Bradley Hand ITC"/>
        <w:sz w:val="18"/>
        <w:szCs w:val="18"/>
      </w:rPr>
      <w:t>© 202</w:t>
    </w:r>
    <w:r>
      <w:rPr>
        <w:rFonts w:ascii="Bradley Hand ITC" w:hAnsi="Bradley Hand ITC"/>
        <w:sz w:val="18"/>
        <w:szCs w:val="18"/>
      </w:rPr>
      <w:t>6</w:t>
    </w:r>
    <w:r w:rsidRPr="008565B1">
      <w:rPr>
        <w:rFonts w:ascii="Bradley Hand ITC" w:hAnsi="Bradley Hand ITC"/>
        <w:sz w:val="18"/>
        <w:szCs w:val="18"/>
      </w:rPr>
      <w:t>. The Author(s).</w:t>
    </w:r>
  </w:p>
  <w:p w14:paraId="634F721D" w14:textId="53D7397C" w:rsidR="005A47BD" w:rsidRPr="005A47BD" w:rsidRDefault="005A47BD" w:rsidP="005A47BD">
    <w:pPr>
      <w:pStyle w:val="Footer"/>
      <w:jc w:val="center"/>
      <w:rPr>
        <w:rFonts w:ascii="Bradley Hand ITC" w:hAnsi="Bradley Hand ITC"/>
      </w:rPr>
    </w:pPr>
    <w:r w:rsidRPr="008565B1">
      <w:rPr>
        <w:rFonts w:ascii="Bradley Hand ITC" w:hAnsi="Bradley Hand ITC"/>
        <w:sz w:val="18"/>
        <w:szCs w:val="18"/>
      </w:rPr>
      <w:t>KARTIKA: Jurnal Studi Keislaman is licensed under a Creative Commons Attribution- NonCommercial 4.0 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11378" w14:textId="77777777" w:rsidR="00A10E25" w:rsidRDefault="00A10E25">
      <w:pPr>
        <w:spacing w:after="0" w:line="240" w:lineRule="auto"/>
      </w:pPr>
      <w:r>
        <w:separator/>
      </w:r>
    </w:p>
  </w:footnote>
  <w:footnote w:type="continuationSeparator" w:id="0">
    <w:p w14:paraId="3CD1F3E5" w14:textId="77777777" w:rsidR="00A10E25" w:rsidRDefault="00A10E25">
      <w:pPr>
        <w:spacing w:after="0" w:line="240" w:lineRule="auto"/>
      </w:pPr>
      <w:r>
        <w:continuationSeparator/>
      </w:r>
    </w:p>
  </w:footnote>
  <w:footnote w:id="1">
    <w:p w14:paraId="54C48411" w14:textId="758AE12C" w:rsidR="004C1863" w:rsidRPr="00B1087D" w:rsidRDefault="004C1863"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Pr="00B1087D">
        <w:rPr>
          <w:rFonts w:ascii="Times New Roman" w:hAnsi="Times New Roman" w:cs="Times New Roman"/>
        </w:rPr>
        <w:instrText>ADDIN CSL_CITATION {"citationItems":[{"id":"ITEM-1","itemData":{"DOI":"10.32729/edukasi.v21i1.1378","author":[{"dropping-particle":"","family":"Firmansyah","given":"","non-dropping-particle":"","parse-names":false,"suffix":""},{"dropping-particle":"","family":"Surahman","given":"Mokh Iman","non-dropping-particle":"","parse-names":false,"suffix":""},{"dropping-particle":"","family":"Lestari","given":"Cucu","non-dropping-particle":"","parse-names":false,"suffix":""},{"dropping-particle":"","family":"Septiani","given":"Widia","non-dropping-particle":"","parse-names":false,"suffix":""},{"dropping-particle":"","family":"Sudaryat","given":"Silmi","non-dropping-particle":"","parse-names":false,"suffix":""},{"dropping-particle":"","family":"Ridwan","given":"Muhamad","non-dropping-particle":"","parse-names":false,"suffix":""}],"container-title":"EDUKASI: Jurnal Penelitian Pendidikan Agama dan Keagamaan","id":"ITEM-1","issue":"1","issued":{"date-parts":[["2023"]]},"title":"Pendidikan Agama Islam dan Pembangunan Karakter Siswa Sekolah Dasar: Studi Eksplorasi","type":"article-journal","volume":"21"},"uris":["http://www.mendeley.com/documents/?uuid=6bddafd5-56c9-40c5-8112-54227a3d7950"]}],"mendeley":{"formattedCitation":"Firmansyah and others, ‘Pendidikan Agama Islam Dan Pembangunan Karakter Siswa Sekolah Dasar: Studi Eksplorasi’, &lt;i&gt;EDUKASI: Jurnal Penelitian Pendidikan Agama Dan Keagamaan&lt;/i&gt;, 21.1 (2023), doi:10.32729/edukasi.v21i1.1378.","plainTextFormattedCitation":"Firmansyah and others, ‘Pendidikan Agama Islam Dan Pembangunan Karakter Siswa Sekolah Dasar: Studi Eksplorasi’, EDUKASI: Jurnal Penelitian Pendidikan Agama Dan Keagamaan, 21.1 (2023), doi:10.32729/edukasi.v21i1.1378.","previouslyFormattedCitation":"Firmansyah and others, ‘Pendidikan Agama Islam Dan Pembangunan Karakter Siswa Sekolah Dasar: Studi Eksplorasi’, &lt;i&gt;EDUKASI: Jurnal Penelitian Pendidikan Agama Dan Keagamaan&lt;/i&gt;, 21.1 (2023), doi:10.32729/edukasi.v21i1.1378."},"properties":{"noteIndex":1},"schema":"https://github.com/citation-style-language/schema/raw/master/csl-citation.json"}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Firmansyah and others, ‘Pendidikan Agama Islam Dan Pembangunan Karakter Siswa Sekolah Dasar: Studi Eksplorasi’, </w:t>
      </w:r>
      <w:r w:rsidRPr="00B1087D">
        <w:rPr>
          <w:rFonts w:ascii="Times New Roman" w:hAnsi="Times New Roman" w:cs="Times New Roman"/>
          <w:i/>
          <w:noProof/>
        </w:rPr>
        <w:t>EDUKASI: Jurnal Penelitian Pendidikan Agama Dan Keagamaan</w:t>
      </w:r>
      <w:r w:rsidRPr="00B1087D">
        <w:rPr>
          <w:rFonts w:ascii="Times New Roman" w:hAnsi="Times New Roman" w:cs="Times New Roman"/>
          <w:noProof/>
        </w:rPr>
        <w:t>, 21.1 (2023), .</w:t>
      </w:r>
      <w:r w:rsidRPr="00B1087D">
        <w:rPr>
          <w:rFonts w:ascii="Times New Roman" w:hAnsi="Times New Roman" w:cs="Times New Roman"/>
        </w:rPr>
        <w:fldChar w:fldCharType="end"/>
      </w:r>
      <w:hyperlink r:id="rId1" w:history="1">
        <w:r w:rsidRPr="00B1087D">
          <w:rPr>
            <w:rStyle w:val="Hyperlink"/>
            <w:rFonts w:ascii="Times New Roman" w:hAnsi="Times New Roman"/>
          </w:rPr>
          <w:t>https;//doi.org/10.32729/edukasi.v21i1.1378</w:t>
        </w:r>
      </w:hyperlink>
    </w:p>
  </w:footnote>
  <w:footnote w:id="2">
    <w:p w14:paraId="283B3A1E" w14:textId="2F02C8F0" w:rsidR="004C1863" w:rsidRPr="00B1087D" w:rsidRDefault="004C1863"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Pr="00B1087D">
        <w:rPr>
          <w:rFonts w:ascii="Times New Roman" w:hAnsi="Times New Roman" w:cs="Times New Roman"/>
        </w:rPr>
        <w:instrText>ADDIN CSL_CITATION {"citationItems":[{"id":"ITEM-1","itemData":{"author":[{"dropping-particle":"","family":"Abi","given":"Mira Nurhati","non-dropping-particle":"","parse-names":false,"suffix":""},{"dropping-particle":"","family":"Kasman","given":"Rusdi","non-dropping-particle":"","parse-names":false,"suffix":""},{"dropping-particle":"","family":"Angelia","given":"Putri Ria","non-dropping-particle":"","parse-names":false,"suffix":""}],"container-title":"JPG: Jurnal Pendidikan Guru","id":"ITEM-1","issue":"4","issued":{"date-parts":[["2022"]]},"page":"276-283","title":"Hubungan Motivasi Belajar dengan Hasil Belajar Siswa pada Pelajaran PAI","type":"article-journal","volume":"3"},"uris":["http://www.mendeley.com/documents/?uuid=0fc1d179-8da3-4fd5-85b2-0f0a5e4b2f3f"]}],"mendeley":{"formattedCitation":"Mira Nurhati Abi, Rusdi Kasman, and Putri Ria Angelia, ‘Hubungan Motivasi Belajar Dengan Hasil Belajar Siswa Pada Pelajaran PAI’, &lt;i&gt;JPG: Jurnal Pendidikan Guru&lt;/i&gt;, 3.4 (2022), pp. 276–83.","plainTextFormattedCitation":"Mira Nurhati Abi, Rusdi Kasman, and Putri Ria Angelia, ‘Hubungan Motivasi Belajar Dengan Hasil Belajar Siswa Pada Pelajaran PAI’, JPG: Jurnal Pendidikan Guru, 3.4 (2022), pp. 276–83.","previouslyFormattedCitation":"Mira Nurhati Abi, Rusdi Kasman, and Putri Ria Angelia, ‘Hubungan Motivasi Belajar Dengan Hasil Belajar Siswa Pada Pelajaran PAI’, &lt;i&gt;JPG: Jurnal Pendidikan Guru&lt;/i&gt;, 3.4 (2022), pp. 276–83."},"properties":{"noteIndex":2},"schema":"https://github.com/citation-style-language/schema/raw/master/csl-citation.json"}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Mira Nurhati Abi, Rusdi Kasman, and Putri Ria Angelia, ‘Hubungan Motivasi Belajar Dengan Hasil Belajar Siswa Pada Pelajaran PAI’, </w:t>
      </w:r>
      <w:r w:rsidRPr="00B1087D">
        <w:rPr>
          <w:rFonts w:ascii="Times New Roman" w:hAnsi="Times New Roman" w:cs="Times New Roman"/>
          <w:i/>
          <w:noProof/>
        </w:rPr>
        <w:t>JPG: Jurnal Pendidikan Guru</w:t>
      </w:r>
      <w:r w:rsidRPr="00B1087D">
        <w:rPr>
          <w:rFonts w:ascii="Times New Roman" w:hAnsi="Times New Roman" w:cs="Times New Roman"/>
          <w:noProof/>
        </w:rPr>
        <w:t>, 3.4 (2022), pp. 276–83.</w:t>
      </w:r>
      <w:r w:rsidRPr="00B1087D">
        <w:rPr>
          <w:rFonts w:ascii="Times New Roman" w:hAnsi="Times New Roman" w:cs="Times New Roman"/>
        </w:rPr>
        <w:fldChar w:fldCharType="end"/>
      </w:r>
    </w:p>
  </w:footnote>
  <w:footnote w:id="3">
    <w:p w14:paraId="241DDD6C" w14:textId="0B1BA142" w:rsidR="00D0121E" w:rsidRPr="00B1087D" w:rsidRDefault="00D0121E" w:rsidP="00B1087D">
      <w:pPr>
        <w:pStyle w:val="TeksCatatanKaki"/>
        <w:ind w:firstLine="567"/>
        <w:jc w:val="both"/>
        <w:rPr>
          <w:rFonts w:ascii="Times New Roman" w:hAnsi="Times New Roman" w:cs="Times New Roman"/>
          <w:noProof/>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985AA6" w:rsidRPr="00B1087D">
        <w:rPr>
          <w:rFonts w:ascii="Times New Roman" w:hAnsi="Times New Roman" w:cs="Times New Roman"/>
        </w:rPr>
        <w:instrText>ADDIN CSL_CITATION {"citationItems":[{"id":"ITEM-1","itemData":{"DOI":"10.24252/auladuna.v5i1a10.2018","author":[{"dropping-particle":"","family":"Munirah","given":"","non-dropping-particle":"","parse-names":false,"suffix":""}],"container-title":"AULADUNA: Jurnal Pendidikan Dasar Islam","id":"ITEM-1","issue":"1","issued":{"date-parts":[["2018"]]},"title":"Prinsip-Prinsip Belajar dan Pembelajaran (Perhatian dan Motivasi, Keaktifan, Keterlibatan Langsung, Pengulangan, Tantangan, dan Perbedaan Individu)","type":"article-journal","volume":"5"},"uris":["http://www.mendeley.com/documents/?uuid=0cb812cb-8ab7-4aa7-ba5d-6f47d342b4b0"]}],"mendeley":{"formattedCitation":"Munirah, ‘Prinsip-Prinsip Belajar Dan Pembelajaran (Perhatian Dan Motivasi, Keaktifan, Keterlibatan Langsung, Pengulangan, Tantangan, Dan Perbedaan Individu)’, &lt;i&gt;AULADUNA: Jurnal Pendidikan Dasar Islam&lt;/i&gt;, 5.1 (2018), doi:10.24252/auladuna.v5i1a10.2018.","plainTextFormattedCitation":"Munirah, ‘Prinsip-Prinsip Belajar Dan Pembelajaran (Perhatian Dan Motivasi, Keaktifan, Keterlibatan Langsung, Pengulangan, Tantangan, Dan Perbedaan Individu)’, AULADUNA: Jurnal Pendidikan Dasar Islam, 5.1 (2018), doi:10.24252/auladuna.v5i1a10.2018.","previouslyFormattedCitation":"Munirah, ‘Prinsip-Prinsip Belajar Dan Pembelajaran (Perhatian Dan Motivasi, Keaktifan, Keterlibatan Langsung, Pengulangan, Tantangan, Dan Perbedaan Individu)’, &lt;i&gt;AULADUNA: Jurnal Pendidikan Dasar Islam&lt;/i&gt;, 5.1 (2018), doi:10.24252/auladuna.v5i1a10.2018."},"properties":{"noteIndex":3},"schema":"https://github.com/citation-style-language/schema/raw/master/csl-citation.json"}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Munirah, ‘Prinsip-Prinsip Belajar Dan Pembelajaran (Perhatian Dan Motivasi, Keaktifan, Keterlibatan Langsung, Pengulangan, Tantangan, Dan Perbedaan Individu)’, </w:t>
      </w:r>
      <w:r w:rsidRPr="00B1087D">
        <w:rPr>
          <w:rFonts w:ascii="Times New Roman" w:hAnsi="Times New Roman" w:cs="Times New Roman"/>
          <w:i/>
          <w:noProof/>
        </w:rPr>
        <w:t>AULADUNA: Jurnal Pendidikan Dasar Islam</w:t>
      </w:r>
      <w:r w:rsidRPr="00B1087D">
        <w:rPr>
          <w:rFonts w:ascii="Times New Roman" w:hAnsi="Times New Roman" w:cs="Times New Roman"/>
          <w:noProof/>
        </w:rPr>
        <w:t xml:space="preserve">, 5.1 (2018), </w:t>
      </w:r>
      <w:hyperlink r:id="rId2" w:history="1">
        <w:r w:rsidR="00EB302D" w:rsidRPr="00B1087D">
          <w:rPr>
            <w:rStyle w:val="Hyperlink"/>
            <w:rFonts w:ascii="Times New Roman" w:hAnsi="Times New Roman"/>
            <w:noProof/>
          </w:rPr>
          <w:t>https;//doi.org/10.24252/auladuna.v5i1a10.2018.</w:t>
        </w:r>
      </w:hyperlink>
      <w:r w:rsidRPr="00B1087D">
        <w:rPr>
          <w:rFonts w:ascii="Times New Roman" w:hAnsi="Times New Roman" w:cs="Times New Roman"/>
        </w:rPr>
        <w:fldChar w:fldCharType="end"/>
      </w:r>
    </w:p>
  </w:footnote>
  <w:footnote w:id="4">
    <w:p w14:paraId="209AC078" w14:textId="3DFDAC17" w:rsidR="00D0121E" w:rsidRPr="00B1087D" w:rsidRDefault="00D0121E"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985AA6" w:rsidRPr="00B1087D">
        <w:rPr>
          <w:rFonts w:ascii="Times New Roman" w:hAnsi="Times New Roman" w:cs="Times New Roman"/>
        </w:rPr>
        <w:instrText>ADDIN CSL_CITATION {"citationItems":[{"id":"ITEM-1","itemData":{"DOI":"10.23887/jjpe.v9i1.19989","author":[{"dropping-particle":"","family":"Astiti","given":"Kadek Sri","non-dropping-particle":"","parse-names":false,"suffix":""}],"container-title":"Jurnal Pendidikan Ekonomi Undiksha","id":"ITEM-1","issue":"1","issued":{"date-parts":[["2017"]]},"title":"Penerapan Pendekatan Pembelajaran Contextual Teaching and Learning (CTL) Pada Mata Pelajaran IPS Untuk Meningkatkan Hasil Belajar dan Aktivitas Belajar Siswa Kelas VIII I SMP Negeri 3 Singaraja Tahun Ajaran 2016/2017","type":"article-journal","volume":"9"},"uris":["http://www.mendeley.com/documents/?uuid=4ef26383-5d7e-4d30-8232-2bcef61ff117"]}],"mendeley":{"formattedCitation":"Kadek Sri Astiti, ‘Penerapan Pendekatan Pembelajaran Contextual Teaching and Learning (CTL) Pada Mata Pelajaran IPS Untuk Meningkatkan Hasil Belajar Dan Aktivitas Belajar Siswa Kelas VIII I SMP Negeri 3 Singaraja Tahun Ajaran 2016/2017’, &lt;i&gt;Jurnal Pendidikan Ekonomi Undiksha&lt;/i&gt;, 9.1 (2017), doi:10.23887/jjpe.v9i1.19989.","plainTextFormattedCitation":"Kadek Sri Astiti, ‘Penerapan Pendekatan Pembelajaran Contextual Teaching and Learning (CTL) Pada Mata Pelajaran IPS Untuk Meningkatkan Hasil Belajar Dan Aktivitas Belajar Siswa Kelas VIII I SMP Negeri 3 Singaraja Tahun Ajaran 2016/2017’, Jurnal Pendidikan Ekonomi Undiksha, 9.1 (2017), doi:10.23887/jjpe.v9i1.19989.","previouslyFormattedCitation":"Kadek Sri Astiti, ‘Penerapan Pendekatan Pembelajaran Contextual Teaching and Learning (CTL) Pada Mata Pelajaran IPS Untuk Meningkatkan Hasil Belajar Dan Aktivitas Belajar Siswa Kelas VIII I SMP Negeri 3 Singaraja Tahun Ajaran 2016/2017’, &lt;i&gt;Jurnal Pendidikan Ekonomi Undiksha&lt;/i&gt;, 9.1 (2017), doi:10.23887/jjpe.v9i1.19989."},"properties":{"noteIndex":4},"schema":"https://github.com/citation-style-language/schema/raw/master/csl-citation.json"}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Kadek Sri Astiti, ‘Penerapan Pendekatan Pembelajaran Contextual Teaching and Learning (CTL) Pada Mata Pelajaran IPS Untuk Meningkatkan Hasil Belajar Dan Aktivitas Belajar Siswa Kelas VIII I SMP Negeri 3 Singaraja Tahun Ajaran 2016/2017’, </w:t>
      </w:r>
      <w:r w:rsidRPr="00B1087D">
        <w:rPr>
          <w:rFonts w:ascii="Times New Roman" w:hAnsi="Times New Roman" w:cs="Times New Roman"/>
          <w:i/>
          <w:noProof/>
        </w:rPr>
        <w:t>Jurnal Pendidikan Ekonomi Undiksha</w:t>
      </w:r>
      <w:r w:rsidRPr="00B1087D">
        <w:rPr>
          <w:rFonts w:ascii="Times New Roman" w:hAnsi="Times New Roman" w:cs="Times New Roman"/>
          <w:noProof/>
        </w:rPr>
        <w:t xml:space="preserve">, 9.1 (2017), </w:t>
      </w:r>
      <w:hyperlink r:id="rId3" w:history="1">
        <w:r w:rsidR="00EB302D" w:rsidRPr="00B1087D">
          <w:rPr>
            <w:rStyle w:val="Hyperlink"/>
            <w:rFonts w:ascii="Times New Roman" w:hAnsi="Times New Roman"/>
            <w:noProof/>
          </w:rPr>
          <w:t>https;//doi.org/10.23887/jjpe.v9i1.19989.</w:t>
        </w:r>
      </w:hyperlink>
      <w:r w:rsidRPr="00B1087D">
        <w:rPr>
          <w:rFonts w:ascii="Times New Roman" w:hAnsi="Times New Roman" w:cs="Times New Roman"/>
        </w:rPr>
        <w:fldChar w:fldCharType="end"/>
      </w:r>
    </w:p>
  </w:footnote>
  <w:footnote w:id="5">
    <w:p w14:paraId="2B41086F" w14:textId="32DC8ED4" w:rsidR="00D0121E" w:rsidRPr="00B1087D" w:rsidRDefault="00D0121E"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985AA6" w:rsidRPr="00B1087D">
        <w:rPr>
          <w:rFonts w:ascii="Times New Roman" w:hAnsi="Times New Roman" w:cs="Times New Roman"/>
        </w:rPr>
        <w:instrText>ADDIN CSL_CITATION {"citationItems":[{"id":"ITEM-1","itemData":{"DOI":"https://doi.org/10.36709/jipsd.v5i2.17","author":[{"dropping-particle":"","family":"Kamelia","given":"Yuni","non-dropping-particle":"","parse-names":false,"suffix":""}],"container-title":"Jurnal Ilmiah Pembelajaran Sekolah Dasar","id":"ITEM-1","issue":"2","issued":{"date-parts":[["2023"]]},"title":"Penerapan Model Contextual Teaching And Learning Untuk Meningkatkan Hasil Belajar {PAI} Pada Siswa Kelas {IV} {SDN} Bhaktiwinaya 1","type":"article-journal","volume":"5"},"uris":["http://www.mendeley.com/documents/?uuid=c7d5a49e-dc6a-4259-97c9-0f36ec432a5b"]}],"mendeley":{"formattedCitation":"Yuni Kamelia, ‘Penerapan Model Contextual Teaching And Learning Untuk Meningkatkan Hasil Belajar {PAI} Pada Siswa Kelas {IV} {SDN} Bhaktiwinaya 1’, &lt;i&gt;Jurnal Ilmiah Pembelajaran Sekolah Dasar&lt;/i&gt;, 5.2 (2023), doi:https://doi.org/10.36709/jipsd.v5i2.17.","plainTextFormattedCitation":"Yuni Kamelia, ‘Penerapan Model Contextual Teaching And Learning Untuk Meningkatkan Hasil Belajar {PAI} Pada Siswa Kelas {IV} {SDN} Bhaktiwinaya 1’, Jurnal Ilmiah Pembelajaran Sekolah Dasar, 5.2 (2023), doi:https://doi.org/10.36709/jipsd.v5i2.17.","previouslyFormattedCitation":"Yuni Kamelia, ‘Penerapan Model Contextual Teaching And Learning Untuk Meningkatkan Hasil Belajar {PAI} Pada Siswa Kelas {IV} {SDN} Bhaktiwinaya 1’, &lt;i&gt;Jurnal Ilmiah Pembelajaran Sekolah Dasar&lt;/i&gt;, 5.2 (2023), doi:https://doi.org/10.36709/jipsd.v5i2.17."},"properties":{"noteIndex":5},"schema":"https://github.com/citation-style-language/schema/raw/master/csl-citation.json"}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Yuni Kamelia, ‘Penerapan Model Contextual Teaching And Learning Untuk Meningkatkan Hasil Belajar </w:t>
      </w:r>
      <w:r w:rsidR="00BD65EA" w:rsidRPr="00B1087D">
        <w:rPr>
          <w:rFonts w:ascii="Times New Roman" w:hAnsi="Times New Roman" w:cs="Times New Roman"/>
          <w:noProof/>
        </w:rPr>
        <w:t>(</w:t>
      </w:r>
      <w:r w:rsidRPr="00B1087D">
        <w:rPr>
          <w:rFonts w:ascii="Times New Roman" w:hAnsi="Times New Roman" w:cs="Times New Roman"/>
          <w:noProof/>
        </w:rPr>
        <w:t>PAI</w:t>
      </w:r>
      <w:r w:rsidR="00BD65EA" w:rsidRPr="00B1087D">
        <w:rPr>
          <w:rFonts w:ascii="Times New Roman" w:hAnsi="Times New Roman" w:cs="Times New Roman"/>
          <w:noProof/>
        </w:rPr>
        <w:t>)</w:t>
      </w:r>
      <w:r w:rsidRPr="00B1087D">
        <w:rPr>
          <w:rFonts w:ascii="Times New Roman" w:hAnsi="Times New Roman" w:cs="Times New Roman"/>
          <w:noProof/>
        </w:rPr>
        <w:t xml:space="preserve"> Pada Siswa Kelas {IV} {SDN} Bhaktiwinaya 1’, </w:t>
      </w:r>
      <w:r w:rsidRPr="00B1087D">
        <w:rPr>
          <w:rFonts w:ascii="Times New Roman" w:hAnsi="Times New Roman" w:cs="Times New Roman"/>
          <w:i/>
          <w:noProof/>
        </w:rPr>
        <w:t>Jurnal Ilmiah Pembelajaran Sekolah Dasar</w:t>
      </w:r>
      <w:r w:rsidRPr="00B1087D">
        <w:rPr>
          <w:rFonts w:ascii="Times New Roman" w:hAnsi="Times New Roman" w:cs="Times New Roman"/>
          <w:noProof/>
        </w:rPr>
        <w:t xml:space="preserve">, 5.2 (2023), </w:t>
      </w:r>
      <w:hyperlink r:id="rId4" w:history="1">
        <w:r w:rsidRPr="00B1087D">
          <w:rPr>
            <w:rStyle w:val="Hyperlink"/>
            <w:rFonts w:ascii="Times New Roman" w:hAnsi="Times New Roman"/>
            <w:noProof/>
          </w:rPr>
          <w:t>doi:https://doi.org/10.36709/jipsd.v5i2.17</w:t>
        </w:r>
      </w:hyperlink>
      <w:r w:rsidR="00EB302D" w:rsidRPr="00B1087D">
        <w:rPr>
          <w:rFonts w:ascii="Times New Roman" w:hAnsi="Times New Roman" w:cs="Times New Roman"/>
          <w:noProof/>
        </w:rPr>
        <w:t xml:space="preserve"> </w:t>
      </w:r>
      <w:r w:rsidRPr="00B1087D">
        <w:rPr>
          <w:rFonts w:ascii="Times New Roman" w:hAnsi="Times New Roman" w:cs="Times New Roman"/>
          <w:noProof/>
        </w:rPr>
        <w:t>.</w:t>
      </w:r>
      <w:r w:rsidRPr="00B1087D">
        <w:rPr>
          <w:rFonts w:ascii="Times New Roman" w:hAnsi="Times New Roman" w:cs="Times New Roman"/>
        </w:rPr>
        <w:fldChar w:fldCharType="end"/>
      </w:r>
    </w:p>
  </w:footnote>
  <w:footnote w:id="6">
    <w:p w14:paraId="59077BCF" w14:textId="0CD5D88D" w:rsidR="00D0121E" w:rsidRPr="00B1087D" w:rsidRDefault="00D0121E"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985AA6" w:rsidRPr="00B1087D">
        <w:rPr>
          <w:rFonts w:ascii="Times New Roman" w:hAnsi="Times New Roman" w:cs="Times New Roman"/>
        </w:rPr>
        <w:instrText>ADDIN CSL_CITATION {"citationItems":[{"id":"ITEM-1","itemData":{"DOI":"10.24114/jgk.v3i4.15079","author":[{"dropping-particle":"","family":"Gaol","given":"Rumiris Lumban","non-dropping-particle":"","parse-names":false,"suffix":""},{"dropping-particle":"","family":"Simarmata","given":"Ester Julinda","non-dropping-particle":"","parse-names":false,"suffix":""}],"container-title":"Jurnal Guru Kita PGSD","id":"ITEM-1","issue":"4","issued":{"date-parts":[["2019"]]},"title":"Efektivitas Bahan Ajar Tematik Sekolah Dasar Berbasis Budaya Lokal Melalui Penerapan Model Pembelajaran Contextual Teaching and Learning (CTL) Terhadap Aktivitas Belajar Siswa","type":"article-journal","volume":"3"},"uris":["http://www.mendeley.com/documents/?uuid=e08cf522-df1f-4149-aa00-5b59bec89c55"]}],"mendeley":{"formattedCitation":"Rumiris Lumban Gaol and Ester Julinda Simarmata, ‘Efektivitas Bahan Ajar Tematik Sekolah Dasar Berbasis Budaya Lokal Melalui Penerapan Model Pembelajaran Contextual Teaching and Learning (CTL) Terhadap Aktivitas Belajar Siswa’, &lt;i&gt;Jurnal Guru Kita PGSD&lt;/i&gt;, 3.4 (2019), doi:10.24114/jgk.v3i4.15079.","plainTextFormattedCitation":"Rumiris Lumban Gaol and Ester Julinda Simarmata, ‘Efektivitas Bahan Ajar Tematik Sekolah Dasar Berbasis Budaya Lokal Melalui Penerapan Model Pembelajaran Contextual Teaching and Learning (CTL) Terhadap Aktivitas Belajar Siswa’, Jurnal Guru Kita PGSD, 3.4 (2019), doi:10.24114/jgk.v3i4.15079.","previouslyFormattedCitation":"Rumiris Lumban Gaol and Ester Julinda Simarmata, ‘Efektivitas Bahan Ajar Tematik Sekolah Dasar Berbasis Budaya Lokal Melalui Penerapan Model Pembelajaran Contextual Teaching and Learning (CTL) Terhadap Aktivitas Belajar Siswa’, &lt;i&gt;Jurnal Guru Kita PGSD&lt;/i&gt;, 3.4 (2019), doi:10.24114/jgk.v3i4.15079."},"properties":{"noteIndex":6},"schema":"https://github.com/citation-style-language/schema/raw/master/csl-citation.json"}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Rumiris Lumban Gaol and Ester Julinda Simarmata, ‘Efektivitas Bahan Ajar Tematik Sekolah Dasar Berbasis Budaya Lokal Melalui Penerapan Model Pembelajaran Contextual Teaching and Learning (CTL) Terhadap Aktivitas Belajar Siswa’, </w:t>
      </w:r>
      <w:r w:rsidRPr="00B1087D">
        <w:rPr>
          <w:rFonts w:ascii="Times New Roman" w:hAnsi="Times New Roman" w:cs="Times New Roman"/>
          <w:i/>
          <w:noProof/>
        </w:rPr>
        <w:t>Jurnal Guru Kita PGSD</w:t>
      </w:r>
      <w:r w:rsidRPr="00B1087D">
        <w:rPr>
          <w:rFonts w:ascii="Times New Roman" w:hAnsi="Times New Roman" w:cs="Times New Roman"/>
          <w:noProof/>
        </w:rPr>
        <w:t xml:space="preserve">, 3.4 (2019), </w:t>
      </w:r>
      <w:hyperlink r:id="rId5" w:history="1">
        <w:r w:rsidR="00EB302D" w:rsidRPr="00B1087D">
          <w:rPr>
            <w:rStyle w:val="Hyperlink"/>
            <w:rFonts w:ascii="Times New Roman" w:hAnsi="Times New Roman"/>
            <w:noProof/>
          </w:rPr>
          <w:t>https;// doi.org//10.24114/jgk.v3i4.15079</w:t>
        </w:r>
      </w:hyperlink>
      <w:r w:rsidRPr="00B1087D">
        <w:rPr>
          <w:rFonts w:ascii="Times New Roman" w:hAnsi="Times New Roman" w:cs="Times New Roman"/>
          <w:noProof/>
        </w:rPr>
        <w:t>.</w:t>
      </w:r>
      <w:r w:rsidRPr="00B1087D">
        <w:rPr>
          <w:rFonts w:ascii="Times New Roman" w:hAnsi="Times New Roman" w:cs="Times New Roman"/>
        </w:rPr>
        <w:fldChar w:fldCharType="end"/>
      </w:r>
    </w:p>
  </w:footnote>
  <w:footnote w:id="7">
    <w:p w14:paraId="6BF35E18" w14:textId="45805276" w:rsidR="00D0121E" w:rsidRPr="00B1087D" w:rsidRDefault="00D0121E"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985AA6" w:rsidRPr="00B1087D">
        <w:rPr>
          <w:rFonts w:ascii="Times New Roman" w:hAnsi="Times New Roman" w:cs="Times New Roman"/>
        </w:rPr>
        <w:instrText>ADDIN CSL_CITATION {"citationItems":[{"id":"ITEM-1","itemData":{"DOI":"10.29313/bcsied.v2i2.3537","author":[{"dropping-particle":"","family":"Heriady","given":"","non-dropping-particle":"","parse-names":false,"suffix":""},{"dropping-particle":"","family":"Hanifah","given":"Fatimah Azzahra","non-dropping-particle":"","parse-names":false,"suffix":""},{"dropping-particle":"","family":"Sobarna","given":"Ayi","non-dropping-particle":"","parse-names":false,"suffix":""}],"container-title":"Bandung Conference Series: Islamic Education","id":"ITEM-1","issue":"2","issued":{"date-parts":[["2022"]]},"title":"Efektivitas Penggunaan Aplikasi Digital Untuk Meningkatkan Motivasi Belajar Siswa Pada Mata Pelajaran PAI dan Budi Pekerti","type":"article-journal","volume":"2"},"uris":["http://www.mendeley.com/documents/?uuid=7acadd12-8333-48d1-a084-613273301394"]}],"mendeley":{"formattedCitation":"Heriady, Fatimah Azzahra Hanifah, and Ayi Sobarna, ‘Efektivitas Penggunaan Aplikasi Digital Untuk Meningkatkan Motivasi Belajar Siswa Pada Mata Pelajaran PAI Dan Budi Pekerti’, &lt;i&gt;Bandung Conference Series: Islamic Education&lt;/i&gt;, 2.2 (2022), doi:10.29313/bcsied.v2i2.3537.","plainTextFormattedCitation":"Heriady, Fatimah Azzahra Hanifah, and Ayi Sobarna, ‘Efektivitas Penggunaan Aplikasi Digital Untuk Meningkatkan Motivasi Belajar Siswa Pada Mata Pelajaran PAI Dan Budi Pekerti’, Bandung Conference Series: Islamic Education, 2.2 (2022), doi:10.29313/bcsied.v2i2.3537.","previouslyFormattedCitation":"Heriady, Fatimah Azzahra Hanifah, and Ayi Sobarna, ‘Efektivitas Penggunaan Aplikasi Digital Untuk Meningkatkan Motivasi Belajar Siswa Pada Mata Pelajaran PAI Dan Budi Pekerti’, &lt;i&gt;Bandung Conference Series: Islamic Education&lt;/i&gt;, 2.2 (2022), doi:10.29313/bcsied.v2i2.3537."},"properties":{"noteIndex":7},"schema":"https://github.com/citation-style-language/schema/raw/master/csl-citation.json"}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Heriady, Fatimah Azzahra Hanifah, and Ayi Sobarna, ‘Efektivitas Penggunaan Aplikasi Digital Untuk Meningkatkan Motivasi Belajar Siswa Pada Mata Pelajaran PAI Dan Budi Pekerti’, </w:t>
      </w:r>
      <w:r w:rsidRPr="00B1087D">
        <w:rPr>
          <w:rFonts w:ascii="Times New Roman" w:hAnsi="Times New Roman" w:cs="Times New Roman"/>
          <w:i/>
          <w:noProof/>
        </w:rPr>
        <w:t>Bandung Conference Series: Islamic Education</w:t>
      </w:r>
      <w:r w:rsidRPr="00B1087D">
        <w:rPr>
          <w:rFonts w:ascii="Times New Roman" w:hAnsi="Times New Roman" w:cs="Times New Roman"/>
          <w:noProof/>
        </w:rPr>
        <w:t xml:space="preserve">, 2.2 (2022), </w:t>
      </w:r>
      <w:hyperlink r:id="rId6" w:history="1">
        <w:r w:rsidR="00EB302D" w:rsidRPr="00B1087D">
          <w:rPr>
            <w:rStyle w:val="Hyperlink"/>
            <w:rFonts w:ascii="Times New Roman" w:hAnsi="Times New Roman"/>
            <w:noProof/>
          </w:rPr>
          <w:t>https;//doi.org10.29313/bcsied.v2i2.3537.</w:t>
        </w:r>
      </w:hyperlink>
      <w:r w:rsidRPr="00B1087D">
        <w:rPr>
          <w:rFonts w:ascii="Times New Roman" w:hAnsi="Times New Roman" w:cs="Times New Roman"/>
        </w:rPr>
        <w:fldChar w:fldCharType="end"/>
      </w:r>
    </w:p>
  </w:footnote>
  <w:footnote w:id="8">
    <w:p w14:paraId="75FF2972" w14:textId="69FFA533" w:rsidR="00D0121E" w:rsidRPr="00B1087D" w:rsidRDefault="00D0121E"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985AA6" w:rsidRPr="00B1087D">
        <w:rPr>
          <w:rFonts w:ascii="Times New Roman" w:hAnsi="Times New Roman" w:cs="Times New Roman"/>
        </w:rPr>
        <w:instrText>ADDIN CSL_CITATION {"citationItems":[{"id":"ITEM-1","itemData":{"DOI":"10.33592/islamika.v13i2.346","author":[{"dropping-particle":"","family":"Rahmawati","given":"Aslihatul","non-dropping-particle":"","parse-names":false,"suffix":""},{"dropping-particle":"","family":"Nuraeni","given":"Neni","non-dropping-particle":"","parse-names":false,"suffix":""},{"dropping-particle":"","family":"Hasim","given":"Hasim","non-dropping-particle":"","parse-names":false,"suffix":""}],"container-title":"Islamika","id":"ITEM-1","issue":"2","issued":{"date-parts":[["2019"]]},"title":"Model Pembelajaran Contextual Teaching and Learning terhadap Motivasi Belajar Mahasiswa Program Studi Pendidikan Agama Islam","type":"article-journal","volume":"13"},"uris":["http://www.mendeley.com/documents/?uuid=9ae09496-c1bc-4b73-82f6-cc587e8febb1"]}],"mendeley":{"formattedCitation":"Aslihatul Rahmawati, Neni Nuraeni, and Hasim Hasim, ‘Model Pembelajaran Contextual Teaching and Learning Terhadap Motivasi Belajar Mahasiswa Program Studi Pendidikan Agama Islam’, &lt;i&gt;Islamika&lt;/i&gt;, 13.2 (2019), doi:10.33592/islamika.v13i2.346.","plainTextFormattedCitation":"Aslihatul Rahmawati, Neni Nuraeni, and Hasim Hasim, ‘Model Pembelajaran Contextual Teaching and Learning Terhadap Motivasi Belajar Mahasiswa Program Studi Pendidikan Agama Islam’, Islamika, 13.2 (2019), doi:10.33592/islamika.v13i2.346.","previouslyFormattedCitation":"Aslihatul Rahmawati, Neni Nuraeni, and Hasim Hasim, ‘Model Pembelajaran Contextual Teaching and Learning Terhadap Motivasi Belajar Mahasiswa Program Studi Pendidikan Agama Islam’, &lt;i&gt;Islamika&lt;/i&gt;, 13.2 (2019), doi:10.33592/islamika.v13i2.346."},"properties":{"noteIndex":10},"schema":"https://github.com/citation-style-language/schema/raw/master/csl-citation.json"}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Aslihatul Rahmawati, Neni Nuraeni, and Hasim Hasim, ‘Model Pembelajaran Contextual Teaching and Learning Terhadap Motivasi Belajar Mahasiswa Program Studi Pendidikan Agama Islam’, </w:t>
      </w:r>
      <w:r w:rsidRPr="00B1087D">
        <w:rPr>
          <w:rFonts w:ascii="Times New Roman" w:hAnsi="Times New Roman" w:cs="Times New Roman"/>
          <w:i/>
          <w:noProof/>
        </w:rPr>
        <w:t>Islamika</w:t>
      </w:r>
      <w:r w:rsidRPr="00B1087D">
        <w:rPr>
          <w:rFonts w:ascii="Times New Roman" w:hAnsi="Times New Roman" w:cs="Times New Roman"/>
          <w:noProof/>
        </w:rPr>
        <w:t xml:space="preserve">, 13.2 (2019), </w:t>
      </w:r>
      <w:hyperlink r:id="rId7" w:history="1">
        <w:r w:rsidR="00686B06" w:rsidRPr="00B1087D">
          <w:rPr>
            <w:rStyle w:val="Hyperlink"/>
            <w:rFonts w:ascii="Times New Roman" w:hAnsi="Times New Roman"/>
            <w:noProof/>
          </w:rPr>
          <w:t>https;//doi.org10.33592/islamika.v13i2.346.</w:t>
        </w:r>
      </w:hyperlink>
      <w:r w:rsidRPr="00B1087D">
        <w:rPr>
          <w:rFonts w:ascii="Times New Roman" w:hAnsi="Times New Roman" w:cs="Times New Roman"/>
        </w:rPr>
        <w:fldChar w:fldCharType="end"/>
      </w:r>
    </w:p>
  </w:footnote>
  <w:footnote w:id="9">
    <w:p w14:paraId="4D77083F" w14:textId="0CCC652F" w:rsidR="00FD3AF5" w:rsidRPr="00B1087D" w:rsidRDefault="00FD3AF5"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Pr="00B1087D">
        <w:rPr>
          <w:rFonts w:ascii="Times New Roman" w:hAnsi="Times New Roman" w:cs="Times New Roman"/>
        </w:rPr>
        <w:instrText>ADDIN CSL_CITATION {"citationItems":[{"id":"ITEM-1","itemData":{"author":[{"dropping-particle":"","family":"Abi","given":"Mira Nurhati","non-dropping-particle":"","parse-names":false,"suffix":""},{"dropping-particle":"","family":"Kasman","given":"Rusdi","non-dropping-particle":"","parse-names":false,"suffix":""},{"dropping-particle":"","family":"Angelia","given":"Putri Ria","non-dropping-particle":"","parse-names":false,"suffix":""}],"container-title":"JPG: Jurnal Pendidikan Guru","id":"ITEM-1","issue":"4","issued":{"date-parts":[["2022"]]},"page":"276-283","title":"Hubungan Motivasi Belajar dengan Hasil Belajar Siswa pada Pelajaran PAI","type":"article-journal","volume":"3"},"uris":["http://www.mendeley.com/documents/?uuid=0fc1d179-8da3-4fd5-85b2-0f0a5e4b2f3f"]}],"mendeley":{"formattedCitation":"Abi, Kasman, and Angelia, ‘Hubungan Motivasi Belajar Dengan Hasil Belajar Siswa Pada Pelajaran PAI’.","plainTextFormattedCitation":"Abi, Kasman, and Angelia, ‘Hubungan Motivasi Belajar Dengan Hasil Belajar Siswa Pada Pelajaran PAI’.","previouslyFormattedCitation":"Abi, Kasman, and Angelia, ‘Hubungan Motivasi Belajar Dengan Hasil Belajar Siswa Pada Pelajaran PAI’."},"properties":{"noteIndex":11},"schema":"https://github.com/citation-style-language/schema/raw/master/csl-citation.json"}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Abi, Kasman, and Angelia, ‘Hubungan Motivasi Belajar Dengan Hasil Belajar Siswa Pada Pelajaran PAI’.</w:t>
      </w:r>
      <w:r w:rsidRPr="00B1087D">
        <w:rPr>
          <w:rFonts w:ascii="Times New Roman" w:hAnsi="Times New Roman" w:cs="Times New Roman"/>
        </w:rPr>
        <w:fldChar w:fldCharType="end"/>
      </w:r>
    </w:p>
  </w:footnote>
  <w:footnote w:id="10">
    <w:p w14:paraId="40E6A38C" w14:textId="54065D09" w:rsidR="00D0121E" w:rsidRPr="00B1087D" w:rsidRDefault="00D0121E"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985AA6" w:rsidRPr="00B1087D">
        <w:rPr>
          <w:rFonts w:ascii="Times New Roman" w:hAnsi="Times New Roman" w:cs="Times New Roman"/>
        </w:rPr>
        <w:instrText>ADDIN CSL_CITATION {"citationItems":[{"id":"ITEM-1","itemData":{"author":[{"dropping-particle":"","family":"Maulidin","given":"Syarif","non-dropping-particle":"","parse-names":false,"suffix":""},{"dropping-particle":"","family":"Munip","given":"Abdul","non-dropping-particle":"","parse-names":false,"suffix":""},{"dropping-particle":"","family":"Nawawi","given":"Muhamad Latif","non-dropping-particle":"","parse-names":false,"suffix":""}],"container-title":"DIMAR: Jurnal Pendidikan Islam","id":"ITEM-1","issue":"2","issued":{"date-parts":[["2024"]]},"page":"157-167","title":"Peran guru pendidikan agama Islam dalam pembentukan akhlak siswa di SMA Al Irsyad Kota Tegal","type":"article-journal","volume":"5"},"uris":["http://www.mendeley.com/documents/?uuid=1e99e86b-4ced-4a95-9f6b-b60440f8acd1"]}],"mendeley":{"formattedCitation":"Syarif Maulidin, Abdul Munip, and Muhamad Latif Nawawi, ‘Peran Guru Pendidikan Agama Islam Dalam Pembentukan Akhlak Siswa Di SMA Al Irsyad Kota Tegal’, &lt;i&gt;DIMAR: Jurnal Pendidikan Islam&lt;/i&gt;, 5.2 (2024), pp. 157–67.","plainTextFormattedCitation":"Syarif Maulidin, Abdul Munip, and Muhamad Latif Nawawi, ‘Peran Guru Pendidikan Agama Islam Dalam Pembentukan Akhlak Siswa Di SMA Al Irsyad Kota Tegal’, DIMAR: Jurnal Pendidikan Islam, 5.2 (2024), pp. 157–67.","previouslyFormattedCitation":"Syarif Maulidin, Abdul Munip, and Muhamad Latif Nawawi, ‘Peran Guru Pendidikan Agama Islam Dalam Pembentukan Akhlak Siswa Di SMA Al Irsyad Kota Tegal’, &lt;i&gt;DIMAR: Jurnal Pendidikan Islam&lt;/i&gt;, 5.2 (2024), pp. 157–67."},"properties":{"noteIndex":12},"schema":"https://github.com/citation-style-language/schema/raw/master/csl-citation.json"}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Syarif Maulidin, Abdul Munip, and Muhamad Latif Nawawi, ‘Peran Guru Pendidikan Agama Islam Dalam Pembentukan Akhlak Siswa Di SMA Al Irsyad Kota Tegal’, </w:t>
      </w:r>
      <w:r w:rsidRPr="00B1087D">
        <w:rPr>
          <w:rFonts w:ascii="Times New Roman" w:hAnsi="Times New Roman" w:cs="Times New Roman"/>
          <w:i/>
          <w:noProof/>
        </w:rPr>
        <w:t>DIMAR: Jurnal Pendidikan Islam</w:t>
      </w:r>
      <w:r w:rsidRPr="00B1087D">
        <w:rPr>
          <w:rFonts w:ascii="Times New Roman" w:hAnsi="Times New Roman" w:cs="Times New Roman"/>
          <w:noProof/>
        </w:rPr>
        <w:t>, 5.2 (2024), pp. 157–67.</w:t>
      </w:r>
      <w:r w:rsidRPr="00B1087D">
        <w:rPr>
          <w:rFonts w:ascii="Times New Roman" w:hAnsi="Times New Roman" w:cs="Times New Roman"/>
        </w:rPr>
        <w:fldChar w:fldCharType="end"/>
      </w:r>
    </w:p>
  </w:footnote>
  <w:footnote w:id="11">
    <w:p w14:paraId="7DCEFBCA" w14:textId="470AFBCF" w:rsidR="00B1087D" w:rsidRPr="00B1087D" w:rsidRDefault="00B1087D" w:rsidP="00B1087D">
      <w:pPr>
        <w:pStyle w:val="TeksCatatanKaki"/>
        <w:ind w:firstLine="567"/>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Sugiyono, </w:t>
      </w:r>
      <w:r w:rsidRPr="00B1087D">
        <w:rPr>
          <w:rFonts w:ascii="Times New Roman" w:hAnsi="Times New Roman" w:cs="Times New Roman"/>
          <w:i/>
          <w:iCs/>
        </w:rPr>
        <w:t>Metode Penelitian Kuantitatif, Kualitatif, dan R&amp;D</w:t>
      </w:r>
      <w:r w:rsidRPr="00B1087D">
        <w:rPr>
          <w:rFonts w:ascii="Times New Roman" w:hAnsi="Times New Roman" w:cs="Times New Roman"/>
        </w:rPr>
        <w:t xml:space="preserve"> (Bandung: Alfabeta, 2019), hlm. 112–114.</w:t>
      </w:r>
    </w:p>
  </w:footnote>
  <w:footnote w:id="12">
    <w:p w14:paraId="076115BA" w14:textId="0E80CE3E" w:rsidR="00B1087D" w:rsidRPr="00B1087D" w:rsidRDefault="00B1087D" w:rsidP="00B1087D">
      <w:pPr>
        <w:pStyle w:val="TeksCatatanKaki"/>
        <w:ind w:firstLine="567"/>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John W. Creswell, </w:t>
      </w:r>
      <w:r w:rsidRPr="00B1087D">
        <w:rPr>
          <w:rFonts w:ascii="Times New Roman" w:hAnsi="Times New Roman" w:cs="Times New Roman"/>
          <w:i/>
          <w:iCs/>
        </w:rPr>
        <w:t>Educational Research: Planning, Conducting, and Evaluating Quantitative and Qualitative Research</w:t>
      </w:r>
      <w:r w:rsidRPr="00B1087D">
        <w:rPr>
          <w:rFonts w:ascii="Times New Roman" w:hAnsi="Times New Roman" w:cs="Times New Roman"/>
        </w:rPr>
        <w:t xml:space="preserve"> (Boston: Pearson Education, 2012), hlm. 295–298.</w:t>
      </w:r>
    </w:p>
  </w:footnote>
  <w:footnote w:id="13">
    <w:p w14:paraId="5293139C" w14:textId="180325FB" w:rsidR="00D0121E" w:rsidRPr="00B1087D" w:rsidRDefault="00D0121E"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985AA6" w:rsidRPr="00B1087D">
        <w:rPr>
          <w:rFonts w:ascii="Times New Roman" w:hAnsi="Times New Roman" w:cs="Times New Roman"/>
        </w:rPr>
        <w:instrText>ADDIN CSL_CITATION {"citationItems":[{"id":"ITEM-1","itemData":{"author":[{"dropping-particle":"","family":"Li","given":"Lin","non-dropping-particle":"","parse-names":false,"suffix":""}],"container-title":"ECNU Review of Education","id":"ITEM-1","issue":"3","issued":{"date-parts":[["2024"]]},"page":"490-509","publisher":"SAGE Publications Sage UK: London, England","title":"Teaching as learning: Etymological investigation, canonical analysis, and experiential reflection in the Chinese cultural context","type":"article-journal","volume":"7"},"uris":["http://www.mendeley.com/documents/?uuid=ff2389d4-64a6-4c83-b784-c0865ee2428b"]}],"mendeley":{"formattedCitation":"Lin Li, ‘Teaching as Learning: Etymological Investigation, Canonical Analysis, and Experiential Reflection in the Chinese Cultural Context’, &lt;i&gt;ECNU Review of Education&lt;/i&gt;, 7.3 (2024), pp. 490–509.","plainTextFormattedCitation":"Lin Li, ‘Teaching as Learning: Etymological Investigation, Canonical Analysis, and Experiential Reflection in the Chinese Cultural Context’, ECNU Review of Education, 7.3 (2024), pp. 490–509.","previouslyFormattedCitation":"Lin Li, ‘Teaching as Learning: Etymological Investigation, Canonical Analysis, and Experiential Reflection in the Chinese Cultural Context’, &lt;i&gt;ECNU Review of Education&lt;/i&gt;, 7.3 (2024), pp. 490–509."},"properties":{"noteIndex":14},"schema":"https://github.com/citation-style-language/schema/raw/master/csl-citation.json"}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Lin Li, ‘Teaching as Learning: Etymological Investigation, Canonical Analysis, and Experiential Reflection in the Chinese Cultural Context’, </w:t>
      </w:r>
      <w:r w:rsidRPr="00B1087D">
        <w:rPr>
          <w:rFonts w:ascii="Times New Roman" w:hAnsi="Times New Roman" w:cs="Times New Roman"/>
          <w:i/>
          <w:noProof/>
        </w:rPr>
        <w:t>ECNU Review of Education</w:t>
      </w:r>
      <w:r w:rsidRPr="00B1087D">
        <w:rPr>
          <w:rFonts w:ascii="Times New Roman" w:hAnsi="Times New Roman" w:cs="Times New Roman"/>
          <w:noProof/>
        </w:rPr>
        <w:t>, 7.3 (2024), pp. 490–509.</w:t>
      </w:r>
      <w:r w:rsidRPr="00B1087D">
        <w:rPr>
          <w:rFonts w:ascii="Times New Roman" w:hAnsi="Times New Roman" w:cs="Times New Roman"/>
        </w:rPr>
        <w:fldChar w:fldCharType="end"/>
      </w:r>
    </w:p>
  </w:footnote>
  <w:footnote w:id="14">
    <w:p w14:paraId="26220952" w14:textId="03DC06AA" w:rsidR="00D0121E" w:rsidRPr="00B1087D" w:rsidRDefault="00D0121E"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985AA6" w:rsidRPr="00B1087D">
        <w:rPr>
          <w:rFonts w:ascii="Times New Roman" w:hAnsi="Times New Roman" w:cs="Times New Roman"/>
        </w:rPr>
        <w:instrText>ADDIN CSL_CITATION {"citationItems":[{"id":"ITEM-1","itemData":{"author":[{"dropping-particle":"","family":"Tolgfors","given":"Björn","non-dropping-particle":"","parse-names":false,"suffix":""},{"dropping-particle":"","family":"Quennerstedt","given":"Mikael","non-dropping-particle":"","parse-names":false,"suffix":""},{"dropping-particle":"","family":"Backman","given":"Erik","non-dropping-particle":"","parse-names":false,"suffix":""},{"dropping-particle":"","family":"Nyberg","given":"Gunn","non-dropping-particle":"","parse-names":false,"suffix":""}],"container-title":"European Physical Education Review","id":"ITEM-1","issue":"2","issued":{"date-parts":[["2022"]]},"page":"534-551","publisher":"Sage Publications Sage UK: London, England","title":"Enacting assessment for learning in the induction phase of physical education teaching","type":"article-journal","volume":"28"},"uris":["http://www.mendeley.com/documents/?uuid=cac644e4-0825-48ca-954e-428a70fb2eb6"]}],"mendeley":{"formattedCitation":"Björn Tolgfors and others, ‘Enacting Assessment for Learning in the Induction Phase of Physical Education Teaching’, &lt;i&gt;European Physical Education Review&lt;/i&gt;, 28.2 (2022), pp. 534–51.","plainTextFormattedCitation":"Björn Tolgfors and others, ‘Enacting Assessment for Learning in the Induction Phase of Physical Education Teaching’, European Physical Education Review, 28.2 (2022), pp. 534–51.","previouslyFormattedCitation":"Björn Tolgfors and others, ‘Enacting Assessment for Learning in the Induction Phase of Physical Education Teaching’, &lt;i&gt;European Physical Education Review&lt;/i&gt;, 28.2 (2022), pp. 534–51."},"properties":{"noteIndex":15},"schema":"https://github.com/citation-style-language/schema/raw/master/csl-citation.json"}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Björn Tolgfors and others, ‘Enacting Assessment for Learning in the Induction Phase of Physical Education Teaching’, </w:t>
      </w:r>
      <w:r w:rsidRPr="00B1087D">
        <w:rPr>
          <w:rFonts w:ascii="Times New Roman" w:hAnsi="Times New Roman" w:cs="Times New Roman"/>
          <w:i/>
          <w:noProof/>
        </w:rPr>
        <w:t>European Physical Education Review</w:t>
      </w:r>
      <w:r w:rsidRPr="00B1087D">
        <w:rPr>
          <w:rFonts w:ascii="Times New Roman" w:hAnsi="Times New Roman" w:cs="Times New Roman"/>
          <w:noProof/>
        </w:rPr>
        <w:t>, 28.2 (2022), pp. 534–51.</w:t>
      </w:r>
      <w:r w:rsidRPr="00B1087D">
        <w:rPr>
          <w:rFonts w:ascii="Times New Roman" w:hAnsi="Times New Roman" w:cs="Times New Roman"/>
        </w:rPr>
        <w:fldChar w:fldCharType="end"/>
      </w:r>
    </w:p>
  </w:footnote>
  <w:footnote w:id="15">
    <w:p w14:paraId="0DEC5BF4" w14:textId="43E29114" w:rsidR="00D0121E" w:rsidRPr="00B1087D" w:rsidRDefault="00D0121E"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985AA6" w:rsidRPr="00B1087D">
        <w:rPr>
          <w:rFonts w:ascii="Times New Roman" w:hAnsi="Times New Roman" w:cs="Times New Roman"/>
        </w:rPr>
        <w:instrText>ADDIN CSL_CITATION {"citationItems":[{"id":"ITEM-1","itemData":{"author":[{"dropping-particle":"","family":"Neel","given":"Michael","non-dropping-particle":"","parse-names":false,"suffix":""},{"dropping-particle":"","family":"Johnson","given":"Heather Jo","non-dropping-particle":"","parse-names":false,"suffix":""},{"dropping-particle":"","family":"Neal","given":"Kristen W","non-dropping-particle":"","parse-names":false,"suffix":""}],"container-title":"Journal of School Leadership","id":"ITEM-1","issue":"2-3","issued":{"date-parts":[["2025"]]},"page":"137-154","publisher":"SAGE Publications Sage CA: Los Angeles, CA","title":"Leading by Looking and Listening: Observation Framework to Support Equitable and Ambitious Teaching and Learning","type":"article-journal","volume":"35"},"uris":["http://www.mendeley.com/documents/?uuid=27855c3f-fc4f-430f-9961-e95a585a7bc6"]}],"mendeley":{"formattedCitation":"Michael Neel, Heather Jo Johnson, and Kristen W Neal, ‘Leading by Looking and Listening: Observation Framework to Support Equitable and Ambitious Teaching and Learning’, &lt;i&gt;Journal of School Leadership&lt;/i&gt;, 35.2–3 (2025), pp. 137–54.","plainTextFormattedCitation":"Michael Neel, Heather Jo Johnson, and Kristen W Neal, ‘Leading by Looking and Listening: Observation Framework to Support Equitable and Ambitious Teaching and Learning’, Journal of School Leadership, 35.2–3 (2025), pp. 137–54.","previouslyFormattedCitation":"Michael Neel, Heather Jo Johnson, and Kristen W Neal, ‘Leading by Looking and Listening: Observation Framework to Support Equitable and Ambitious Teaching and Learning’, &lt;i&gt;Journal of School Leadership&lt;/i&gt;, 35.2–3 (2025), pp. 137–54."},"properties":{"noteIndex":16},"schema":"https://github.com/citation-style-language/schema/raw/master/csl-citation.json"}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Michael Neel, Heather Jo Johnson, and Kristen W Neal, ‘Leading by Looking and Listening: Observation Framework to Support Equitable and Ambitious Teaching and Learning’, </w:t>
      </w:r>
      <w:r w:rsidRPr="00B1087D">
        <w:rPr>
          <w:rFonts w:ascii="Times New Roman" w:hAnsi="Times New Roman" w:cs="Times New Roman"/>
          <w:i/>
          <w:noProof/>
        </w:rPr>
        <w:t>Journal of School Leadership</w:t>
      </w:r>
      <w:r w:rsidRPr="00B1087D">
        <w:rPr>
          <w:rFonts w:ascii="Times New Roman" w:hAnsi="Times New Roman" w:cs="Times New Roman"/>
          <w:noProof/>
        </w:rPr>
        <w:t>, 35.2–3 (2025), pp. 137–54.</w:t>
      </w:r>
      <w:r w:rsidRPr="00B1087D">
        <w:rPr>
          <w:rFonts w:ascii="Times New Roman" w:hAnsi="Times New Roman" w:cs="Times New Roman"/>
        </w:rPr>
        <w:fldChar w:fldCharType="end"/>
      </w:r>
    </w:p>
  </w:footnote>
  <w:footnote w:id="16">
    <w:p w14:paraId="6C060838" w14:textId="6B13E2D8" w:rsidR="00D0121E" w:rsidRPr="00B1087D" w:rsidRDefault="00D0121E"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985AA6" w:rsidRPr="00B1087D">
        <w:rPr>
          <w:rFonts w:ascii="Times New Roman" w:hAnsi="Times New Roman" w:cs="Times New Roman"/>
        </w:rPr>
        <w:instrText>ADDIN CSL_CITATION {"citationItems":[{"id":"ITEM-1","itemData":{"DOI":"https://doi.org/10.1016/j.heliyon.2025.e44169","ISSN":"2405-8440","abstract":"Integrating technology into contextual teaching and learning (CTL) enhances innovation in English Language Teaching (ELT) while emphasizing the role of context in language instruction, particularly in today's digital age. This phenomenological study explored the implications of technology for enhancing CTL in English as a Foreign Language (EFL) classrooms at Thai universities. The study employed in-depth interviews and observations with six English teachers. Through thematic analysis, the study sheds light on participants' perceptions of technology-enhanced CTL. Participants viewed technology in contextual language teaching positively, driven by their goal of improving students' language proficiency. They also recognized their role as facilitators, enabling learners to engage in active and independent learning. However, they faced challenges such as selecting appropriate materials and technologies and addressing students' low English proficiency. This study contributes to ELT by underscoring the importance of technology in promoting CTL in language learning. It also offers implications and recommendations for future research.","author":[{"dropping-particle":"","family":"Perales","given":"William","non-dropping-particle":"","parse-names":false,"suffix":""},{"dropping-particle":"","family":"Bedoya Ulla","given":"Mark","non-dropping-particle":"","parse-names":false,"suffix":""}],"container-title":"Heliyon","id":"ITEM-1","issue":"17","issued":{"date-parts":[["2025"]]},"page":"e44169","title":"Technology in EFL contextual teaching and learning: Teachers’ practices and perspectives in a Thai university","type":"article-journal","volume":"11"},"uris":["http://www.mendeley.com/documents/?uuid=f9d49b5e-2c30-4fdd-8ca8-914bb0fb9d3c"]}],"mendeley":{"formattedCitation":"William Perales and Mark Bedoya Ulla, ‘Technology in EFL Contextual Teaching and Learning: Teachers’ Practices and Perspectives in a Thai University’, &lt;i&gt;Heliyon&lt;/i&gt;, 11.17 (2025), p. e44169, doi:https://doi.org/10.1016/j.heliyon.2025.e44169.","plainTextFormattedCitation":"William Perales and Mark Bedoya Ulla, ‘Technology in EFL Contextual Teaching and Learning: Teachers’ Practices and Perspectives in a Thai University’, Heliyon, 11.17 (2025), p. e44169, doi:https://doi.org/10.1016/j.heliyon.2025.e44169.","previouslyFormattedCitation":"William Perales and Mark Bedoya Ulla, ‘Technology in EFL Contextual Teaching and Learning: Teachers’ Practices and Perspectives in a Thai University’, &lt;i&gt;Heliyon&lt;/i&gt;, 11.17 (2025), p. e44169, doi:https://doi.org/10.1016/j.heliyon.2025.e44169."},"properties":{"noteIndex":17},"schema":"https://github.com/citation-style-language/schema/raw/master/csl-citation.json"}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William Perales and Mark Bedoya Ulla, ‘Technology in EFL Contextual Teaching and Learning: Teachers’ Practices and Perspectives in a Thai University’, </w:t>
      </w:r>
      <w:r w:rsidRPr="00B1087D">
        <w:rPr>
          <w:rFonts w:ascii="Times New Roman" w:hAnsi="Times New Roman" w:cs="Times New Roman"/>
          <w:i/>
          <w:noProof/>
        </w:rPr>
        <w:t>Heliyon</w:t>
      </w:r>
      <w:r w:rsidRPr="00B1087D">
        <w:rPr>
          <w:rFonts w:ascii="Times New Roman" w:hAnsi="Times New Roman" w:cs="Times New Roman"/>
          <w:noProof/>
        </w:rPr>
        <w:t>, 11.17 (2025), p. e44169,</w:t>
      </w:r>
      <w:r w:rsidR="00686B06" w:rsidRPr="00B1087D">
        <w:rPr>
          <w:rFonts w:ascii="Times New Roman" w:hAnsi="Times New Roman" w:cs="Times New Roman"/>
          <w:noProof/>
        </w:rPr>
        <w:t xml:space="preserve"> </w:t>
      </w:r>
      <w:r w:rsidRPr="00B1087D">
        <w:rPr>
          <w:rFonts w:ascii="Times New Roman" w:hAnsi="Times New Roman" w:cs="Times New Roman"/>
          <w:noProof/>
        </w:rPr>
        <w:t>https://doi.org/10.1016/j.heliyon.2025.e44169.</w:t>
      </w:r>
      <w:r w:rsidRPr="00B1087D">
        <w:rPr>
          <w:rFonts w:ascii="Times New Roman" w:hAnsi="Times New Roman" w:cs="Times New Roman"/>
        </w:rPr>
        <w:fldChar w:fldCharType="end"/>
      </w:r>
    </w:p>
  </w:footnote>
  <w:footnote w:id="17">
    <w:p w14:paraId="61749C3D" w14:textId="72C25FB4" w:rsidR="00D0121E" w:rsidRPr="00B1087D" w:rsidRDefault="00D0121E"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985AA6" w:rsidRPr="00B1087D">
        <w:rPr>
          <w:rFonts w:ascii="Times New Roman" w:hAnsi="Times New Roman" w:cs="Times New Roman"/>
        </w:rPr>
        <w:instrText>ADDIN CSL_CITATION {"citationItems":[{"id":"ITEM-1","itemData":{"DOI":"https://doi.org/10.1016/j.caeai.2024.100224","ISSN":"2666-920X","abstract":"Since their release in late 2022, generative AI (genAI) tools have led to widespread use, including among teachers. The aim of our study is to examine several factors that may be implicated in teachers' motivation and engagement to harness genAI in teaching and learning. We examined contextual (i.e., autonomy-supportive leadership, autonomy-thwarting leadership), occupational experience (i.e., professional growth striving, change-related stress), and background factors (i.e., gender, age, teaching experience, contract length, class size, school level) as predictors of motivation (i.e., genAI valuing) and, in turn, engagement (i.e., integration in teaching-related work and student learning activities). Among 339 Australian teachers, our findings revealed that perceived autonomy-supportive leadership, professional growth striving, and change-related stress were linked with greater genAI valuing. In turn, genAI valuing was associated with greater genAI integration in both teaching-related work and student learning activities. Perceived autonomy-thwarting leadership was directly linked with greater genAI integration in student learning activities, and professional growth striving was directly associated with greater genAI integration in teaching-related work. Teachers’ gender and school level were also linked with the motivation and engagement factors, and there were several indirect associations as well. Our results pinpoint areas of focus for future research, policy, and practice to support genAI and its application in schools.","author":[{"dropping-particle":"","family":"Collie","given":"Rebecca J","non-dropping-particle":"","parse-names":false,"suffix":""},{"dropping-particle":"","family":"Martin","given":"Andrew J","non-dropping-particle":"","parse-names":false,"suffix":""}],"container-title":"Computers and Education: Artificial Intelligence","id":"ITEM-1","issued":{"date-parts":[["2024"]]},"page":"100224","title":"Teachers’ motivation and engagement to harness generative AI for teaching and learning: The role of contextual, occupational, and background factors","type":"article-journal","volume":"6"},"uris":["http://www.mendeley.com/documents/?uuid=ec1cbe75-5df8-4fb4-8049-e493aa867ff9"]}],"mendeley":{"formattedCitation":"Rebecca J Collie and Andrew J Martin, ‘Teachers’ Motivation and Engagement to Harness Generative AI for Teaching and Learning: The Role of Contextual, Occupational, and Background Factors’, &lt;i&gt;Computers and Education: Artificial Intelligence&lt;/i&gt;, 6 (2024), p. 100224, doi:https://doi.org/10.1016/j.caeai.2024.100224.","plainTextFormattedCitation":"Rebecca J Collie and Andrew J Martin, ‘Teachers’ Motivation and Engagement to Harness Generative AI for Teaching and Learning: The Role of Contextual, Occupational, and Background Factors’, Computers and Education: Artificial Intelligence, 6 (2024), p. 100224, doi:https://doi.org/10.1016/j.caeai.2024.100224.","previouslyFormattedCitation":"Rebecca J Collie and Andrew J Martin, ‘Teachers’ Motivation and Engagement to Harness Generative AI for Teaching and Learning: The Role of Contextual, Occupational, and Background Factors’, &lt;i&gt;Computers and Education: Artificial Intelligence&lt;/i&gt;, 6 (2024), p. 100224, doi:https://doi.org/10.1016/j.caeai.2024.100224."},"properties":{"noteIndex":18},"schema":"https://github.com/citation-style-language/schema/raw/master/csl-citation.json"}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Rebecca J Collie and Andrew J Martin, ‘Teachers’ Motivation and Engagement to Harness Generative AI for Teaching and Learning: The Role of Contextual, Occupational, and Background Factors’, </w:t>
      </w:r>
      <w:r w:rsidRPr="00B1087D">
        <w:rPr>
          <w:rFonts w:ascii="Times New Roman" w:hAnsi="Times New Roman" w:cs="Times New Roman"/>
          <w:i/>
          <w:noProof/>
        </w:rPr>
        <w:t>Computers and Education: Artificial Intelligence</w:t>
      </w:r>
      <w:r w:rsidRPr="00B1087D">
        <w:rPr>
          <w:rFonts w:ascii="Times New Roman" w:hAnsi="Times New Roman" w:cs="Times New Roman"/>
          <w:noProof/>
        </w:rPr>
        <w:t xml:space="preserve">, 6 (2024), p. 100224, </w:t>
      </w:r>
      <w:hyperlink r:id="rId8" w:history="1">
        <w:r w:rsidRPr="00B1087D">
          <w:rPr>
            <w:rStyle w:val="Hyperlink"/>
            <w:rFonts w:ascii="Times New Roman" w:hAnsi="Times New Roman"/>
            <w:noProof/>
          </w:rPr>
          <w:t>doi:https://doi.org/10.1016/j.caeai.2024.100224</w:t>
        </w:r>
      </w:hyperlink>
      <w:r w:rsidRPr="00B1087D">
        <w:rPr>
          <w:rFonts w:ascii="Times New Roman" w:hAnsi="Times New Roman" w:cs="Times New Roman"/>
          <w:noProof/>
        </w:rPr>
        <w:t>.</w:t>
      </w:r>
      <w:r w:rsidRPr="00B1087D">
        <w:rPr>
          <w:rFonts w:ascii="Times New Roman" w:hAnsi="Times New Roman" w:cs="Times New Roman"/>
        </w:rPr>
        <w:fldChar w:fldCharType="end"/>
      </w:r>
    </w:p>
  </w:footnote>
  <w:footnote w:id="18">
    <w:p w14:paraId="1A60FB62" w14:textId="6D0BFC3B" w:rsidR="00985AA6" w:rsidRPr="00B1087D" w:rsidRDefault="00985AA6"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Pr="00B1087D">
        <w:rPr>
          <w:rFonts w:ascii="Times New Roman" w:hAnsi="Times New Roman" w:cs="Times New Roman"/>
        </w:rPr>
        <w:instrText>ADDIN CSL_CITATION {"citationItems":[{"id":"ITEM-1","itemData":{"DOI":"10.31849/lectura.v16i1.25388","author":[{"dropping-particle":"","family":"Suhadak","given":"Dawud","non-dropping-particle":"","parse-names":false,"suffix":""},{"dropping-particle":"","family":"Inayati","given":"N","non-dropping-particle":"","parse-names":false,"suffix":""}],"container-title":"Lectura : Jurnal Pendidikan","id":"ITEM-1","issued":{"date-parts":[["2025"]]},"title":"Developing Students’ Learning Interests in Islamic Religious Education through Contextual Teaching and Learning Method","type":"article-journal"},"uris":["http://www.mendeley.com/documents/?uuid=15e54e74-8390-42e2-8b6c-0c93597aef9a"]}],"mendeley":{"formattedCitation":"Dawud Suhadak and N Inayati, ‘Developing Students’ Learning Interests in Islamic Religious Education through Contextual Teaching and Learning Method’, &lt;i&gt;Lectura : Jurnal Pendidikan&lt;/i&gt;, 2025, doi:10.31849/lectura.v16i1.25388.","plainTextFormattedCitation":"Dawud Suhadak and N Inayati, ‘Developing Students’ Learning Interests in Islamic Religious Education through Contextual Teaching and Learning Method’, Lectura : Jurnal Pendidikan, 2025, doi:10.31849/lectura.v16i1.25388.","previouslyFormattedCitation":"Dawud Suhadak and N Inayati, ‘Developing Students’ Learning Interests in Islamic Religious Education through Contextual Teaching and Learning Method’, &lt;i&gt;Lectura : Jurnal Pendidikan&lt;/i&gt;, 2025, doi:10.31849/lectura.v16i1.25388."},"properties":{"noteIndex":19},"schema":"https://github.com/citation-style-language/schema/raw/master/csl-citation.json"}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Dawud Suhadak and N Inayati, ‘Developing Students’ Learning Interests in Islamic Religious Education through Contextual Teaching and Learning Method’, </w:t>
      </w:r>
      <w:r w:rsidRPr="00B1087D">
        <w:rPr>
          <w:rFonts w:ascii="Times New Roman" w:hAnsi="Times New Roman" w:cs="Times New Roman"/>
          <w:i/>
          <w:noProof/>
        </w:rPr>
        <w:t>Lectura : Jurnal Pendidikan</w:t>
      </w:r>
      <w:r w:rsidRPr="00B1087D">
        <w:rPr>
          <w:rFonts w:ascii="Times New Roman" w:hAnsi="Times New Roman" w:cs="Times New Roman"/>
          <w:noProof/>
        </w:rPr>
        <w:t xml:space="preserve">, 2025, </w:t>
      </w:r>
      <w:hyperlink r:id="rId9" w:history="1">
        <w:r w:rsidR="00686B06" w:rsidRPr="00B1087D">
          <w:rPr>
            <w:rStyle w:val="Hyperlink"/>
            <w:rFonts w:ascii="Times New Roman" w:hAnsi="Times New Roman"/>
            <w:noProof/>
          </w:rPr>
          <w:t>https;//doi org/10.31849/lectura.v16i1.25388.</w:t>
        </w:r>
      </w:hyperlink>
      <w:r w:rsidRPr="00B1087D">
        <w:rPr>
          <w:rFonts w:ascii="Times New Roman" w:hAnsi="Times New Roman" w:cs="Times New Roman"/>
        </w:rPr>
        <w:fldChar w:fldCharType="end"/>
      </w:r>
    </w:p>
  </w:footnote>
  <w:footnote w:id="19">
    <w:p w14:paraId="75877C7C" w14:textId="3360763C" w:rsidR="00985AA6" w:rsidRPr="00B1087D" w:rsidRDefault="00985AA6"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A10BCA" w:rsidRPr="00B1087D">
        <w:rPr>
          <w:rFonts w:ascii="Times New Roman" w:hAnsi="Times New Roman" w:cs="Times New Roman"/>
        </w:rPr>
        <w:instrText>ADDIN CSL_CITATION {"citationItems":[{"id":"ITEM-1","itemData":{"DOI":"10.56778/jdlde.v3i8.394","author":[{"dropping-particle":"","family":"Chumayroh","given":"","non-dropping-particle":"","parse-names":false,"suffix":""},{"dropping-particle":"","family":"Cahyadi","given":"Ani","non-dropping-particle":"","parse-names":false,"suffix":""},{"dropping-particle":"","family":"Pengajaran","given":"Pendekatan","non-dropping-particle":"","parse-names":false,"suffix":""},{"dropping-particle":"","family":"Pada","given":"Yang Efektif","non-dropping-particle":"","parse-names":false,"suffix":""},{"dropping-particle":"","family":"Pendidikan","given":"Pembelajaran","non-dropping-particle":"","parse-names":false,"suffix":""},{"dropping-particle":"","family":"Islam","given":"Agama","non-dropping-particle":"","parse-names":false,"suffix":""}],"container-title":"JOURNAL OF DIGITAL LEARNING AND DISTANCE EDUCATION","id":"ITEM-1","issued":{"date-parts":[["2025"]]},"title":"Effective Teaching Approaches in Islamic Religious Education Learning","type":"article-journal"},"uris":["http://www.mendeley.com/documents/?uuid=10cd1f53-bbd6-4a1a-96fc-f7b7e7486ee3"]}],"mendeley":{"formattedCitation":"Chumayroh and others, ‘Effective Teaching Approaches in Islamic Religious Education Learning’, &lt;i&gt;JOURNAL OF DIGITAL LEARNING AND DISTANCE EDUCATION&lt;/i&gt;, 2025, doi:10.56778/jdlde.v3i8.394.","plainTextFormattedCitation":"Chumayroh and others, ‘Effective Teaching Approaches in Islamic Religious Education Learning’, JOURNAL OF DIGITAL LEARNING AND DISTANCE EDUCATION, 2025, doi:10.56778/jdlde.v3i8.394.","previouslyFormattedCitation":"Chumayroh and others, ‘Effective Teaching Approaches in Islamic Religious Education Learning’, &lt;i&gt;JOURNAL OF DIGITAL LEARNING AND DISTANCE EDUCATION&lt;/i&gt;, 2025, doi:10.56778/jdlde.v3i8.394."},"properties":{"noteIndex":20},"schema":"https://github.com/citation-style-language/schema/raw/master/csl-citation.json"}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Chumayroh and others, ‘Effective Teaching Approaches in Islamic Religious Education Learning’, </w:t>
      </w:r>
      <w:r w:rsidR="00B1087D" w:rsidRPr="00B1087D">
        <w:rPr>
          <w:rFonts w:ascii="Times New Roman" w:hAnsi="Times New Roman" w:cs="Times New Roman"/>
          <w:i/>
          <w:noProof/>
        </w:rPr>
        <w:t xml:space="preserve">Journal Of Digital Learning </w:t>
      </w:r>
      <w:r w:rsidR="00B1087D">
        <w:rPr>
          <w:rFonts w:ascii="Times New Roman" w:hAnsi="Times New Roman" w:cs="Times New Roman"/>
          <w:i/>
          <w:noProof/>
        </w:rPr>
        <w:t>a</w:t>
      </w:r>
      <w:r w:rsidR="00B1087D" w:rsidRPr="00B1087D">
        <w:rPr>
          <w:rFonts w:ascii="Times New Roman" w:hAnsi="Times New Roman" w:cs="Times New Roman"/>
          <w:i/>
          <w:noProof/>
        </w:rPr>
        <w:t>nd Distance Education</w:t>
      </w:r>
      <w:r w:rsidRPr="00B1087D">
        <w:rPr>
          <w:rFonts w:ascii="Times New Roman" w:hAnsi="Times New Roman" w:cs="Times New Roman"/>
          <w:noProof/>
        </w:rPr>
        <w:t xml:space="preserve">, 2025, </w:t>
      </w:r>
      <w:hyperlink r:id="rId10" w:history="1">
        <w:r w:rsidR="00686B06" w:rsidRPr="00B1087D">
          <w:rPr>
            <w:rStyle w:val="Hyperlink"/>
            <w:rFonts w:ascii="Times New Roman" w:hAnsi="Times New Roman"/>
            <w:noProof/>
          </w:rPr>
          <w:t>https;//.doi.org/10.56778/jdlde.v3i8.394.</w:t>
        </w:r>
      </w:hyperlink>
      <w:r w:rsidRPr="00B1087D">
        <w:rPr>
          <w:rFonts w:ascii="Times New Roman" w:hAnsi="Times New Roman" w:cs="Times New Roman"/>
        </w:rPr>
        <w:fldChar w:fldCharType="end"/>
      </w:r>
    </w:p>
  </w:footnote>
  <w:footnote w:id="20">
    <w:p w14:paraId="7223DB93" w14:textId="23F7A8B9" w:rsidR="00A10BCA" w:rsidRPr="00B1087D" w:rsidRDefault="00A10BCA"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Pr="00B1087D">
        <w:rPr>
          <w:rFonts w:ascii="Times New Roman" w:hAnsi="Times New Roman" w:cs="Times New Roman"/>
        </w:rPr>
        <w:instrText>ADDIN CSL_CITATION {"citationItems":[{"id":"ITEM-1","itemData":{"DOI":"10.71039/istifham.v2i3.69","author":[{"dropping-particle":"","family":"Maulisa","given":"Maulisa","non-dropping-particle":"","parse-names":false,"suffix":""},{"dropping-particle":"","family":"Rahmawati","given":"Eka Sri","non-dropping-particle":"","parse-names":false,"suffix":""},{"dropping-particle":"","family":"Zainuri","given":"Habib","non-dropping-particle":"","parse-names":false,"suffix":""}],"container-title":"ISTIFHAM: Journal Of Islamic Studies","id":"ITEM-1","issued":{"date-parts":[["2025"]]},"title":"Learning Methods for Islamic Religious Education in the Merdeka Curriculum","type":"article-journal"},"uris":["http://www.mendeley.com/documents/?uuid=c54e1d1a-d4a7-4dac-8767-823be449a3ec"]}],"mendeley":{"formattedCitation":"Maulisa Maulisa, Eka Sri Rahmawati, and Habib Zainuri, ‘Learning Methods for Islamic Religious Education in the Merdeka Curriculum’, &lt;i&gt;ISTIFHAM: Journal Of Islamic Studies&lt;/i&gt;, 2025, doi:10.71039/istifham.v2i3.69.","plainTextFormattedCitation":"Maulisa Maulisa, Eka Sri Rahmawati, and Habib Zainuri, ‘Learning Methods for Islamic Religious Education in the Merdeka Curriculum’, ISTIFHAM: Journal Of Islamic Studies, 2025, doi:10.71039/istifham.v2i3.69.","previouslyFormattedCitation":"Maulisa Maulisa, Eka Sri Rahmawati, and Habib Zainuri, ‘Learning Methods for Islamic Religious Education in the Merdeka Curriculum’, &lt;i&gt;ISTIFHAM: Journal Of Islamic Studies&lt;/i&gt;, 2025, doi:10.71039/istifham.v2i3.69."},"properties":{"noteIndex":21},"schema":"https://github.com/citation-style-language/schema/raw/master/csl-citation.json"}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Maulisa Maulisa, Eka Sri Rahmawati, and Habib Zainuri, ‘Learning Methods for Islamic Religious Education in the Merdeka Curriculum’, </w:t>
      </w:r>
      <w:r w:rsidRPr="00B1087D">
        <w:rPr>
          <w:rFonts w:ascii="Times New Roman" w:hAnsi="Times New Roman" w:cs="Times New Roman"/>
          <w:i/>
          <w:noProof/>
        </w:rPr>
        <w:t>ISTIFHAM: Journal Of Islamic Studies</w:t>
      </w:r>
      <w:r w:rsidRPr="00B1087D">
        <w:rPr>
          <w:rFonts w:ascii="Times New Roman" w:hAnsi="Times New Roman" w:cs="Times New Roman"/>
          <w:noProof/>
        </w:rPr>
        <w:t xml:space="preserve">, 2025, </w:t>
      </w:r>
      <w:hyperlink r:id="rId11" w:history="1">
        <w:r w:rsidR="00694761" w:rsidRPr="00B1087D">
          <w:rPr>
            <w:rStyle w:val="Hyperlink"/>
            <w:rFonts w:ascii="Times New Roman" w:hAnsi="Times New Roman"/>
            <w:noProof/>
          </w:rPr>
          <w:t>https;//doi.org/10.71039/istifham.v2i3.69</w:t>
        </w:r>
      </w:hyperlink>
      <w:r w:rsidRPr="00B1087D">
        <w:rPr>
          <w:rFonts w:ascii="Times New Roman" w:hAnsi="Times New Roman" w:cs="Times New Roman"/>
          <w:noProof/>
        </w:rPr>
        <w:t>.</w:t>
      </w:r>
      <w:r w:rsidRPr="00B1087D">
        <w:rPr>
          <w:rFonts w:ascii="Times New Roman" w:hAnsi="Times New Roman" w:cs="Times New Roman"/>
        </w:rPr>
        <w:fldChar w:fldCharType="end"/>
      </w:r>
    </w:p>
  </w:footnote>
  <w:footnote w:id="21">
    <w:p w14:paraId="402542AE" w14:textId="5DB8B0D3" w:rsidR="00A10BCA" w:rsidRPr="00B1087D" w:rsidRDefault="00A10BCA"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Pr="00B1087D">
        <w:rPr>
          <w:rFonts w:ascii="Times New Roman" w:hAnsi="Times New Roman" w:cs="Times New Roman"/>
        </w:rPr>
        <w:instrText>ADDIN CSL_CITATION {"citationItems":[{"id":"ITEM-1","itemData":{"DOI":"10.35931/aq.v19i3.4991","author":[{"dropping-particle":"","family":"Amiruhadi","given":"Amiruhadi","non-dropping-particle":"","parse-names":false,"suffix":""},{"dropping-particle":"","family":"Hayumuti","given":"Hayumuti","non-dropping-particle":"","parse-names":false,"suffix":""},{"dropping-particle":"","family":"Muammar","given":"M A","non-dropping-particle":"","parse-names":false,"suffix":""}],"container-title":"Al Qalam: Jurnal Ilmiah Keagamaan dan Kemasyarakatan","id":"ITEM-1","issued":{"date-parts":[["2025"]]},"title":"The Influence of Contextual Teaching and Learning Strategy on Understanding Islamic Religious Education Lessons at PKPPS Subulussalam Ploso Surabaya","type":"article-journal"},"uris":["http://www.mendeley.com/documents/?uuid=d9edbfd6-3151-429a-92b8-e2ab079c76c8"]}],"mendeley":{"formattedCitation":"Amiruhadi Amiruhadi, Hayumuti Hayumuti, and M A Muammar, ‘The Influence of Contextual Teaching and Learning Strategy on Understanding Islamic Religious Education Lessons at PKPPS Subulussalam Ploso Surabaya’, &lt;i&gt;Al Qalam: Jurnal Ilmiah Keagamaan Dan Kemasyarakatan&lt;/i&gt;, 2025, doi:10.35931/aq.v19i3.4991.","plainTextFormattedCitation":"Amiruhadi Amiruhadi, Hayumuti Hayumuti, and M A Muammar, ‘The Influence of Contextual Teaching and Learning Strategy on Understanding Islamic Religious Education Lessons at PKPPS Subulussalam Ploso Surabaya’, Al Qalam: Jurnal Ilmiah Keagamaan Dan Kemasyarakatan, 2025, doi:10.35931/aq.v19i3.4991.","previouslyFormattedCitation":"Amiruhadi Amiruhadi, Hayumuti Hayumuti, and M A Muammar, ‘The Influence of Contextual Teaching and Learning Strategy on Understanding Islamic Religious Education Lessons at PKPPS Subulussalam Ploso Surabaya’, &lt;i&gt;Al Qalam: Jurnal Ilmiah Keagamaan Dan Kemasyarakatan&lt;/i&gt;, 2025, doi:10.35931/aq.v19i3.4991."},"properties":{"noteIndex":22},"schema":"https://github.com/citation-style-language/schema/raw/master/csl-citation.json"}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Amiruhadi Amiruhadi, Hayumuti Hayumuti, and M A Muammar, ‘The Influence of Contextual Teaching and Learning Strategy on Understanding Islamic Religious Education Lessons at PKPPS Subulussalam Ploso Surabaya’, </w:t>
      </w:r>
      <w:r w:rsidRPr="00B1087D">
        <w:rPr>
          <w:rFonts w:ascii="Times New Roman" w:hAnsi="Times New Roman" w:cs="Times New Roman"/>
          <w:i/>
          <w:noProof/>
        </w:rPr>
        <w:t>Al Qalam: Jurnal Ilmiah Keagamaan Dan Kemasyarakatan</w:t>
      </w:r>
      <w:r w:rsidRPr="00B1087D">
        <w:rPr>
          <w:rFonts w:ascii="Times New Roman" w:hAnsi="Times New Roman" w:cs="Times New Roman"/>
          <w:noProof/>
        </w:rPr>
        <w:t xml:space="preserve">, 2025, </w:t>
      </w:r>
      <w:hyperlink r:id="rId12" w:history="1">
        <w:r w:rsidR="00694761" w:rsidRPr="00B1087D">
          <w:rPr>
            <w:rStyle w:val="Hyperlink"/>
            <w:rFonts w:ascii="Times New Roman" w:hAnsi="Times New Roman"/>
            <w:noProof/>
          </w:rPr>
          <w:t>https;//doi.org/10.35931/aq.v19i3.4991.</w:t>
        </w:r>
      </w:hyperlink>
      <w:r w:rsidRPr="00B1087D">
        <w:rPr>
          <w:rFonts w:ascii="Times New Roman" w:hAnsi="Times New Roman" w:cs="Times New Roman"/>
        </w:rPr>
        <w:fldChar w:fldCharType="end"/>
      </w:r>
    </w:p>
  </w:footnote>
  <w:footnote w:id="22">
    <w:p w14:paraId="2869251E" w14:textId="64351D59" w:rsidR="00A10BCA" w:rsidRPr="00B1087D" w:rsidRDefault="00A10BCA"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Pr="00B1087D">
        <w:rPr>
          <w:rFonts w:ascii="Times New Roman" w:hAnsi="Times New Roman" w:cs="Times New Roman"/>
        </w:rPr>
        <w:instrText>ADDIN CSL_CITATION {"citationItems":[{"id":"ITEM-1","itemData":{"DOI":"10.37850/cendekia.v17i01.981","author":[{"dropping-particle":"","family":"Sukmawati","given":"Sita","non-dropping-particle":"","parse-names":false,"suffix":""},{"dropping-particle":"","family":"Inayati","given":"N","non-dropping-particle":"","parse-names":false,"suffix":""}],"container-title":"Jurnal Cendekia Media Komunikasi Penelitian dan Pengembangan Pendidikan Islam","id":"ITEM-1","issued":{"date-parts":[["2025"]]},"title":"Optimization of Islamic Religious Education and Ethics Learning With The Integration of Contextual Teaching and Learning With Digital Technology","type":"article-journal"},"uris":["http://www.mendeley.com/documents/?uuid=747e7b2f-0bb3-447f-8236-b5eb103a387b"]}],"mendeley":{"formattedCitation":"Sita Sukmawati and N Inayati, ‘Optimization of Islamic Religious Education and Ethics Learning With The Integration of Contextual Teaching and Learning With Digital Technology’, &lt;i&gt;Jurnal Cendekia Media Komunikasi Penelitian Dan Pengembangan Pendidikan Islam&lt;/i&gt;, 2025, doi:10.37850/cendekia.v17i01.981.","plainTextFormattedCitation":"Sita Sukmawati and N Inayati, ‘Optimization of Islamic Religious Education and Ethics Learning With The Integration of Contextual Teaching and Learning With Digital Technology’, Jurnal Cendekia Media Komunikasi Penelitian Dan Pengembangan Pendidikan Islam, 2025, doi:10.37850/cendekia.v17i01.981.","previouslyFormattedCitation":"Sita Sukmawati and N Inayati, ‘Optimization of Islamic Religious Education and Ethics Learning With The Integration of Contextual Teaching and Learning With Digital Technology’, &lt;i&gt;Jurnal Cendekia Media Komunikasi Penelitian Dan Pengembangan Pendidikan Islam&lt;/i&gt;, 2025, doi:10.37850/cendekia.v17i01.981."},"properties":{"noteIndex":23},"schema":"https://github.com/citation-style-language/schema/raw/master/csl-citation.json"}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Sita Sukmawati and N Inayati, ‘Optimization of Islamic Religious Education and Ethics Learning With The Integration of Contextual Teaching and Learning With Digital Technology’, </w:t>
      </w:r>
      <w:r w:rsidRPr="00B1087D">
        <w:rPr>
          <w:rFonts w:ascii="Times New Roman" w:hAnsi="Times New Roman" w:cs="Times New Roman"/>
          <w:i/>
          <w:noProof/>
        </w:rPr>
        <w:t>Jurnal Cendekia Media Komunikasi Penelitian Dan Pengembangan Pendidikan Islam</w:t>
      </w:r>
      <w:r w:rsidRPr="00B1087D">
        <w:rPr>
          <w:rFonts w:ascii="Times New Roman" w:hAnsi="Times New Roman" w:cs="Times New Roman"/>
          <w:noProof/>
        </w:rPr>
        <w:t xml:space="preserve">, 2025, </w:t>
      </w:r>
      <w:hyperlink r:id="rId13" w:history="1">
        <w:r w:rsidR="000872EB" w:rsidRPr="00B1087D">
          <w:rPr>
            <w:rStyle w:val="Hyperlink"/>
            <w:rFonts w:ascii="Times New Roman" w:hAnsi="Times New Roman"/>
            <w:noProof/>
          </w:rPr>
          <w:t>https;//doi.org/10.37850/cendekia.v17i01.981.</w:t>
        </w:r>
      </w:hyperlink>
      <w:r w:rsidRPr="00B1087D">
        <w:rPr>
          <w:rFonts w:ascii="Times New Roman" w:hAnsi="Times New Roman" w:cs="Times New Roman"/>
        </w:rPr>
        <w:fldChar w:fldCharType="end"/>
      </w:r>
    </w:p>
  </w:footnote>
  <w:footnote w:id="23">
    <w:p w14:paraId="440676DA" w14:textId="171A458E" w:rsidR="00704BC1" w:rsidRPr="00B1087D" w:rsidRDefault="00704BC1"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Pr="00B1087D">
        <w:rPr>
          <w:rFonts w:ascii="Times New Roman" w:hAnsi="Times New Roman" w:cs="Times New Roman"/>
        </w:rPr>
        <w:instrText>ADDIN CSL_CITATION {"citationItems":[{"id":"ITEM-1","itemData":{"DOI":"10.70287/epistemic.v4i1.212","author":[{"dropping-particle":"","family":"Mu’min","given":"Wandi Syahrul","non-dropping-particle":"","parse-names":false,"suffix":""},{"dropping-particle":"","family":"Rohayani","given":"Ai","non-dropping-particle":"","parse-names":false,"suffix":""},{"dropping-particle":"","family":"Ginanjar","given":"W","non-dropping-particle":"","parse-names":false,"suffix":""}],"container-title":"Epistemic: Jurnal Ilmiah Pendidikan","id":"ITEM-1","issued":{"date-parts":[["2025"]]},"title":"Penerapan Pendekatan Contextual Teaching and Learning dalam Pembelajaran PAI dan Implikasinya terhadap Kemampuan Berpikir Kritis Siswa","type":"article-journal"},"uris":["http://www.mendeley.com/documents/?uuid=416c0c33-fa92-4ca5-b271-7e741fc9f0db"]}],"mendeley":{"formattedCitation":"Wandi Syahrul Mu’min, Ai Rohayani, and W Ginanjar, ‘Penerapan Pendekatan Contextual Teaching and Learning Dalam Pembelajaran PAI Dan Implikasinya Terhadap Kemampuan Berpikir Kritis Siswa’, &lt;i&gt;Epistemic: Jurnal Ilmiah Pendidikan&lt;/i&gt;, 2025, doi:10.70287/epistemic.v4i1.212.","plainTextFormattedCitation":"Wandi Syahrul Mu’min, Ai Rohayani, and W Ginanjar, ‘Penerapan Pendekatan Contextual Teaching and Learning Dalam Pembelajaran PAI Dan Implikasinya Terhadap Kemampuan Berpikir Kritis Siswa’, Epistemic: Jurnal Ilmiah Pendidikan, 2025, doi:10.70287/epistemic.v4i1.212.","previouslyFormattedCitation":"Wandi Syahrul Mu’min, Ai Rohayani, and W Ginanjar, ‘Penerapan Pendekatan Contextual Teaching and Learning Dalam Pembelajaran PAI Dan Implikasinya Terhadap Kemampuan Berpikir Kritis Siswa’, &lt;i&gt;Epistemic: Jurnal Ilmiah Pendidikan&lt;/i&gt;, 2025, doi:10.70287/epistemic.v4i1.212."},"properties":{"noteIndex":24},"schema":"https://github.com/citation-style-language/schema/raw/master/csl-citation.json"}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Wandi Syahrul Mu’min, Ai Rohayani, and W Ginanjar, ‘Penerapan Pendekatan Contextual Teaching and Learning Dalam Pembelajaran PAI Dan Implikasinya Terhadap Kemampuan Berpikir Kritis Siswa’, </w:t>
      </w:r>
      <w:r w:rsidRPr="00B1087D">
        <w:rPr>
          <w:rFonts w:ascii="Times New Roman" w:hAnsi="Times New Roman" w:cs="Times New Roman"/>
          <w:i/>
          <w:noProof/>
        </w:rPr>
        <w:t>Epistemic: Jurnal Ilmiah Pendidikan</w:t>
      </w:r>
      <w:r w:rsidRPr="00B1087D">
        <w:rPr>
          <w:rFonts w:ascii="Times New Roman" w:hAnsi="Times New Roman" w:cs="Times New Roman"/>
          <w:noProof/>
        </w:rPr>
        <w:t>, 2025,</w:t>
      </w:r>
      <w:hyperlink r:id="rId14" w:history="1">
        <w:r w:rsidR="000872EB" w:rsidRPr="00B1087D">
          <w:rPr>
            <w:rStyle w:val="Hyperlink"/>
            <w:rFonts w:ascii="Times New Roman" w:hAnsi="Times New Roman"/>
            <w:noProof/>
          </w:rPr>
          <w:t>https;//doi.org10.70287/epistemic.v4i1.212</w:t>
        </w:r>
      </w:hyperlink>
      <w:r w:rsidRPr="00B1087D">
        <w:rPr>
          <w:rFonts w:ascii="Times New Roman" w:hAnsi="Times New Roman" w:cs="Times New Roman"/>
          <w:noProof/>
        </w:rPr>
        <w:t>.</w:t>
      </w:r>
      <w:r w:rsidRPr="00B1087D">
        <w:rPr>
          <w:rFonts w:ascii="Times New Roman" w:hAnsi="Times New Roman" w:cs="Times New Roman"/>
        </w:rPr>
        <w:fldChar w:fldCharType="end"/>
      </w:r>
    </w:p>
  </w:footnote>
  <w:footnote w:id="24">
    <w:p w14:paraId="73A291A8" w14:textId="575A8E5E" w:rsidR="00704BC1" w:rsidRPr="00B1087D" w:rsidRDefault="00704BC1"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Pr="00B1087D">
        <w:rPr>
          <w:rFonts w:ascii="Times New Roman" w:hAnsi="Times New Roman" w:cs="Times New Roman"/>
        </w:rPr>
        <w:instrText>ADDIN CSL_CITATION {"citationItems":[{"id":"ITEM-1","itemData":{"DOI":"10.35719/ijie.v3i1.1947","author":[{"dropping-particle":"","family":"Afifi","given":"Ahmad Fuad","non-dropping-particle":"","parse-names":false,"suffix":""},{"dropping-particle":"","family":"Andriana","given":"Andriana","non-dropping-particle":"","parse-names":false,"suffix":""}],"container-title":"IJIE International Journal of Islamic Education","id":"ITEM-1","issued":{"date-parts":[["2024"]]},"title":"Applying Contextual Teaching Strategies to Boost Learning Interest in Religious Education at SMP Muhammadiyah Mayangan, Probolinggo","type":"article-journal"},"uris":["http://www.mendeley.com/documents/?uuid=79f35423-6f0f-4f7b-a87c-88c10c3a2104"]}],"mendeley":{"formattedCitation":"Ahmad Fuad Afifi and Andriana Andriana, ‘Applying Contextual Teaching Strategies to Boost Learning Interest in Religious Education at SMP Muhammadiyah Mayangan, Probolinggo’, &lt;i&gt;IJIE International Journal of Islamic Education&lt;/i&gt;, 2024, doi:10.35719/ijie.v3i1.1947.","plainTextFormattedCitation":"Ahmad Fuad Afifi and Andriana Andriana, ‘Applying Contextual Teaching Strategies to Boost Learning Interest in Religious Education at SMP Muhammadiyah Mayangan, Probolinggo’, IJIE International Journal of Islamic Education, 2024, doi:10.35719/ijie.v3i1.1947.","previouslyFormattedCitation":"Ahmad Fuad Afifi and Andriana Andriana, ‘Applying Contextual Teaching Strategies to Boost Learning Interest in Religious Education at SMP Muhammadiyah Mayangan, Probolinggo’, &lt;i&gt;IJIE International Journal of Islamic Education&lt;/i&gt;, 2024, doi:10.35719/ijie.v3i1.1947."},"properties":{"noteIndex":25},"schema":"https://github.com/citation-style-language/schema/raw/master/csl-citation.json"}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Ahmad Fuad Afifi and Andriana Andriana, ‘Applying Contextual Teaching Strategies to Boost Learning Interest in Religious Education at SMP Muhammadiyah Mayangan, Probolinggo’, </w:t>
      </w:r>
      <w:r w:rsidRPr="00B1087D">
        <w:rPr>
          <w:rFonts w:ascii="Times New Roman" w:hAnsi="Times New Roman" w:cs="Times New Roman"/>
          <w:i/>
          <w:noProof/>
        </w:rPr>
        <w:t>IJIE International Journal of Islamic Education</w:t>
      </w:r>
      <w:r w:rsidRPr="00B1087D">
        <w:rPr>
          <w:rFonts w:ascii="Times New Roman" w:hAnsi="Times New Roman" w:cs="Times New Roman"/>
          <w:noProof/>
        </w:rPr>
        <w:t xml:space="preserve">, 2024, </w:t>
      </w:r>
      <w:hyperlink r:id="rId15" w:history="1">
        <w:r w:rsidR="000872EB" w:rsidRPr="00B1087D">
          <w:rPr>
            <w:rStyle w:val="Hyperlink"/>
            <w:rFonts w:ascii="Times New Roman" w:hAnsi="Times New Roman"/>
            <w:noProof/>
          </w:rPr>
          <w:t>https://doi.org/10.35719/ijie.v3i1.1947</w:t>
        </w:r>
      </w:hyperlink>
      <w:r w:rsidRPr="00B1087D">
        <w:rPr>
          <w:rFonts w:ascii="Times New Roman" w:hAnsi="Times New Roman" w:cs="Times New Roman"/>
          <w:noProof/>
        </w:rPr>
        <w:t>.</w:t>
      </w:r>
      <w:r w:rsidRPr="00B1087D">
        <w:rPr>
          <w:rFonts w:ascii="Times New Roman" w:hAnsi="Times New Roman" w:cs="Times New Roman"/>
        </w:rPr>
        <w:fldChar w:fldCharType="end"/>
      </w:r>
    </w:p>
  </w:footnote>
  <w:footnote w:id="25">
    <w:p w14:paraId="7FDE64D5" w14:textId="06D762E4" w:rsidR="00704BC1" w:rsidRPr="00B1087D" w:rsidRDefault="00704BC1"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00537119" w:rsidRPr="00B1087D">
        <w:rPr>
          <w:rFonts w:ascii="Times New Roman" w:hAnsi="Times New Roman" w:cs="Times New Roman"/>
        </w:rPr>
        <w:instrText>ADDIN CSL_CITATION {"citationItems":[{"id":"ITEM-1","itemData":{"DOI":"10.24952/di.v10i1.5682","author":[{"dropping-particle":"","family":"Humairoh","given":"Lailan","non-dropping-particle":"","parse-names":false,"suffix":""}],"container-title":"Darul Ilmi: Jurnal Ilmu Kependidikan dan Keislaman","id":"ITEM-1","issued":{"date-parts":[["2022"]]},"title":"Metode Ctl (Contextual Teaching And Learning) Dalam Meningkatkan Hasil Belajar Agama Islam Siswa Di Sd Negeri 010097 Kisaran","type":"article-journal"},"uris":["http://www.mendeley.com/documents/?uuid=e184b080-9def-4779-9279-566b3a0b75f9"]}],"mendeley":{"formattedCitation":"Lailan Humairoh, ‘Metode Ctl (Contextual Teaching And Learning) Dalam Meningkatkan Hasil Belajar Agama Islam Siswa Di Sd Negeri 010097 Kisaran’, &lt;i&gt;Darul Ilmi: Jurnal Ilmu Kependidikan Dan Keislaman&lt;/i&gt;, 2022, doi:10.24952/di.v10i1.5682.","plainTextFormattedCitation":"Lailan Humairoh, ‘Metode Ctl (Contextual Teaching And Learning) Dalam Meningkatkan Hasil Belajar Agama Islam Siswa Di Sd Negeri 010097 Kisaran’, Darul Ilmi: Jurnal Ilmu Kependidikan Dan Keislaman, 2022, doi:10.24952/di.v10i1.5682.","previouslyFormattedCitation":"Lailan Humairoh, ‘Metode Ctl (Contextual Teaching And Learning) Dalam Meningkatkan Hasil Belajar Agama Islam Siswa Di Sd Negeri 010097 Kisaran’, &lt;i&gt;Darul Ilmi: Jurnal Ilmu Kependidikan Dan Keislaman&lt;/i&gt;, 2022, doi:10.24952/di.v10i1.5682."},"properties":{"noteIndex":26},"schema":"https://github.com/citation-style-language/schema/raw/master/csl-citation.json"}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Lailan Humairoh, ‘Metode Ctl (Contextual Teaching And Learning) Dalam Meningkatkan Hasil Belajar Agama Islam Siswa Di Sd Negeri 010097 Kisaran’, </w:t>
      </w:r>
      <w:r w:rsidRPr="00B1087D">
        <w:rPr>
          <w:rFonts w:ascii="Times New Roman" w:hAnsi="Times New Roman" w:cs="Times New Roman"/>
          <w:i/>
          <w:noProof/>
        </w:rPr>
        <w:t>Darul Ilmi: Jurnal Ilmu Kependidikan Dan Keislaman</w:t>
      </w:r>
      <w:r w:rsidRPr="00B1087D">
        <w:rPr>
          <w:rFonts w:ascii="Times New Roman" w:hAnsi="Times New Roman" w:cs="Times New Roman"/>
          <w:noProof/>
        </w:rPr>
        <w:t>, 2022, doi:</w:t>
      </w:r>
      <w:hyperlink r:id="rId16" w:history="1">
        <w:r w:rsidR="000872EB" w:rsidRPr="00B1087D">
          <w:rPr>
            <w:rStyle w:val="Hyperlink"/>
            <w:rFonts w:ascii="Times New Roman" w:hAnsi="Times New Roman"/>
            <w:noProof/>
          </w:rPr>
          <w:t>https://doi.org//10.24952/di.v10i1.5682</w:t>
        </w:r>
      </w:hyperlink>
      <w:r w:rsidRPr="00B1087D">
        <w:rPr>
          <w:rFonts w:ascii="Times New Roman" w:hAnsi="Times New Roman" w:cs="Times New Roman"/>
          <w:noProof/>
        </w:rPr>
        <w:t>.</w:t>
      </w:r>
      <w:r w:rsidRPr="00B1087D">
        <w:rPr>
          <w:rFonts w:ascii="Times New Roman" w:hAnsi="Times New Roman" w:cs="Times New Roman"/>
        </w:rPr>
        <w:fldChar w:fldCharType="end"/>
      </w:r>
    </w:p>
  </w:footnote>
  <w:footnote w:id="26">
    <w:p w14:paraId="5E1229D2" w14:textId="3D648AE3" w:rsidR="00537119" w:rsidRPr="00B1087D" w:rsidRDefault="00537119"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Pr="00B1087D">
        <w:rPr>
          <w:rFonts w:ascii="Times New Roman" w:hAnsi="Times New Roman" w:cs="Times New Roman"/>
        </w:rPr>
        <w:instrText>ADDIN CSL_CITATION {"citationItems":[{"id":"ITEM-1","itemData":{"DOI":"10.37329/kamaya.v8i3.4619","author":[{"dropping-particle":"","family":"Winata","given":"Fatma Ayu","non-dropping-particle":"","parse-names":false,"suffix":""},{"dropping-particle":"","family":"Nasution","given":"W","non-dropping-particle":"","parse-names":false,"suffix":""}],"container-title":"Kamaya: Jurnal Ilmu Agama","id":"ITEM-1","issued":{"date-parts":[["2025"]]},"title":"Implementasi Strategi Contextual Teaching and Learning dalam Meningkatkan Pemahaman Materi Pendidikan Agama Islam Siswa di SMP Negeri 1 Percut Sei Tuan","type":"article-journal"},"uris":["http://www.mendeley.com/documents/?uuid=3fc77931-b7cf-44e5-82f9-76e75c245c6c"]}],"mendeley":{"formattedCitation":"Fatma Ayu Winata and W Nasution, ‘Implementasi Strategi Contextual Teaching and Learning Dalam Meningkatkan Pemahaman Materi Pendidikan Agama Islam Siswa Di SMP Negeri 1 Percut Sei Tuan’, &lt;i&gt;Kamaya: Jurnal Ilmu Agama&lt;/i&gt;, 2025, doi:10.37329/kamaya.v8i3.4619.","plainTextFormattedCitation":"Fatma Ayu Winata and W Nasution, ‘Implementasi Strategi Contextual Teaching and Learning Dalam Meningkatkan Pemahaman Materi Pendidikan Agama Islam Siswa Di SMP Negeri 1 Percut Sei Tuan’, Kamaya: Jurnal Ilmu Agama, 2025, doi:10.37329/kamaya.v8i3.4619.","previouslyFormattedCitation":"Fatma Ayu Winata and W Nasution, ‘Implementasi Strategi Contextual Teaching and Learning Dalam Meningkatkan Pemahaman Materi Pendidikan Agama Islam Siswa Di SMP Negeri 1 Percut Sei Tuan’, &lt;i&gt;Kamaya: Jurnal Ilmu Agama&lt;/i&gt;, 2025, doi:10.37329/kamaya.v8i3.4619."},"properties":{"noteIndex":28},"schema":"https://github.com/citation-style-language/schema/raw/master/csl-citation.json"}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Fatma Ayu Winata and W Nasution, ‘Implementasi Strategi Contextual Teaching and Learning Dalam Meningkatkan Pemahaman Materi Pendidikan Agama Islam Siswa Di SMP Negeri 1 Percut Sei Tuan’, </w:t>
      </w:r>
      <w:r w:rsidRPr="00B1087D">
        <w:rPr>
          <w:rFonts w:ascii="Times New Roman" w:hAnsi="Times New Roman" w:cs="Times New Roman"/>
          <w:i/>
          <w:noProof/>
        </w:rPr>
        <w:t>Kamaya: Jurnal Ilmu Agama</w:t>
      </w:r>
      <w:r w:rsidRPr="00B1087D">
        <w:rPr>
          <w:rFonts w:ascii="Times New Roman" w:hAnsi="Times New Roman" w:cs="Times New Roman"/>
          <w:noProof/>
        </w:rPr>
        <w:t xml:space="preserve">, 2025, </w:t>
      </w:r>
      <w:hyperlink r:id="rId17" w:history="1">
        <w:r w:rsidR="000872EB" w:rsidRPr="00B1087D">
          <w:rPr>
            <w:rStyle w:val="Hyperlink"/>
            <w:rFonts w:ascii="Times New Roman" w:hAnsi="Times New Roman"/>
            <w:noProof/>
          </w:rPr>
          <w:t>https://doi.org/10.37329/kamaya.v8i3.4619</w:t>
        </w:r>
      </w:hyperlink>
      <w:r w:rsidRPr="00B1087D">
        <w:rPr>
          <w:rFonts w:ascii="Times New Roman" w:hAnsi="Times New Roman" w:cs="Times New Roman"/>
          <w:noProof/>
        </w:rPr>
        <w:t>.</w:t>
      </w:r>
      <w:r w:rsidRPr="00B1087D">
        <w:rPr>
          <w:rFonts w:ascii="Times New Roman" w:hAnsi="Times New Roman" w:cs="Times New Roman"/>
        </w:rPr>
        <w:fldChar w:fldCharType="end"/>
      </w:r>
    </w:p>
  </w:footnote>
  <w:footnote w:id="27">
    <w:p w14:paraId="1DA5424D" w14:textId="31A5A689" w:rsidR="00537119" w:rsidRPr="00B1087D" w:rsidRDefault="00537119"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Pr="00B1087D">
        <w:rPr>
          <w:rFonts w:ascii="Times New Roman" w:hAnsi="Times New Roman" w:cs="Times New Roman"/>
        </w:rPr>
        <w:instrText>ADDIN CSL_CITATION {"citationItems":[{"id":"ITEM-1","itemData":{"DOI":"10.21043/quality.v11i1.19198","author":[{"dropping-particle":"","family":"Sujud","given":"Rahadian","non-dropping-particle":"","parse-names":false,"suffix":""},{"dropping-particle":"","family":"Utomo","given":"Erry","non-dropping-particle":"","parse-names":false,"suffix":""}],"container-title":"QUALITY","id":"ITEM-1","issued":{"date-parts":[["2023"]]},"title":"Implementasi Pendidikan Multikultural Melalui Model Contextual Teaching and Learning Pendidikan Agama Islam Siswa Sekolah Dasar (Literatur Review)","type":"article-journal"},"uris":["http://www.mendeley.com/documents/?uuid=64cb92ea-fb13-41e3-93b6-b64e17f18b13"]}],"mendeley":{"formattedCitation":"Rahadian Sujud and Erry Utomo, ‘Implementasi Pendidikan Multikultural Melalui Model Contextual Teaching and Learning Pendidikan Agama Islam Siswa Sekolah Dasar (Literatur Review)’, &lt;i&gt;QUALITY&lt;/i&gt;, 2023, doi:10.21043/quality.v11i1.19198.","plainTextFormattedCitation":"Rahadian Sujud and Erry Utomo, ‘Implementasi Pendidikan Multikultural Melalui Model Contextual Teaching and Learning Pendidikan Agama Islam Siswa Sekolah Dasar (Literatur Review)’, QUALITY, 2023, doi:10.21043/quality.v11i1.19198.","previouslyFormattedCitation":"Rahadian Sujud and Erry Utomo, ‘Implementasi Pendidikan Multikultural Melalui Model Contextual Teaching and Learning Pendidikan Agama Islam Siswa Sekolah Dasar (Literatur Review)’, &lt;i&gt;QUALITY&lt;/i&gt;, 2023, doi:10.21043/quality.v11i1.19198."},"properties":{"noteIndex":29},"schema":"https://github.com/citation-style-language/schema/raw/master/csl-citation.json"}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Rahadian Sujud and Erry Utomo, ‘Implementasi Pendidikan Multikultural Melalui Model Contextual Teaching and Learning Pendidikan Agama Islam Siswa Sekolah Dasar (Literatur Review)’, </w:t>
      </w:r>
      <w:r w:rsidRPr="00B1087D">
        <w:rPr>
          <w:rFonts w:ascii="Times New Roman" w:hAnsi="Times New Roman" w:cs="Times New Roman"/>
          <w:i/>
          <w:noProof/>
        </w:rPr>
        <w:t>QUALITY</w:t>
      </w:r>
      <w:r w:rsidRPr="00B1087D">
        <w:rPr>
          <w:rFonts w:ascii="Times New Roman" w:hAnsi="Times New Roman" w:cs="Times New Roman"/>
          <w:noProof/>
        </w:rPr>
        <w:t xml:space="preserve">, 2023, </w:t>
      </w:r>
      <w:hyperlink r:id="rId18" w:history="1">
        <w:r w:rsidR="000872EB" w:rsidRPr="00B1087D">
          <w:rPr>
            <w:rStyle w:val="Hyperlink"/>
            <w:rFonts w:ascii="Times New Roman" w:hAnsi="Times New Roman"/>
            <w:noProof/>
          </w:rPr>
          <w:t>https://doi.org10.21043/quality.v11i1.19198.</w:t>
        </w:r>
      </w:hyperlink>
      <w:r w:rsidRPr="00B1087D">
        <w:rPr>
          <w:rFonts w:ascii="Times New Roman" w:hAnsi="Times New Roman" w:cs="Times New Roman"/>
        </w:rPr>
        <w:fldChar w:fldCharType="end"/>
      </w:r>
    </w:p>
  </w:footnote>
  <w:footnote w:id="28">
    <w:p w14:paraId="6E6AFE78" w14:textId="386023D5" w:rsidR="00537119" w:rsidRPr="00B1087D" w:rsidRDefault="00537119" w:rsidP="00B1087D">
      <w:pPr>
        <w:pStyle w:val="TeksCatatanKaki"/>
        <w:ind w:firstLine="567"/>
        <w:jc w:val="both"/>
        <w:rPr>
          <w:rFonts w:ascii="Times New Roman" w:hAnsi="Times New Roman" w:cs="Times New Roman"/>
        </w:rPr>
      </w:pPr>
      <w:r w:rsidRPr="00B1087D">
        <w:rPr>
          <w:rStyle w:val="ReferensiCatatanKaki"/>
          <w:rFonts w:ascii="Times New Roman" w:hAnsi="Times New Roman" w:cs="Times New Roman"/>
        </w:rPr>
        <w:footnoteRef/>
      </w:r>
      <w:r w:rsidRPr="00B1087D">
        <w:rPr>
          <w:rFonts w:ascii="Times New Roman" w:hAnsi="Times New Roman" w:cs="Times New Roman"/>
        </w:rPr>
        <w:t xml:space="preserve"> </w:t>
      </w:r>
      <w:r w:rsidRPr="00B1087D">
        <w:rPr>
          <w:rFonts w:ascii="Times New Roman" w:hAnsi="Times New Roman" w:cs="Times New Roman"/>
        </w:rPr>
        <w:fldChar w:fldCharType="begin" w:fldLock="1"/>
      </w:r>
      <w:r w:rsidRPr="00B1087D">
        <w:rPr>
          <w:rFonts w:ascii="Times New Roman" w:hAnsi="Times New Roman" w:cs="Times New Roman"/>
        </w:rPr>
        <w:instrText>ADDIN CSL_CITATION {"citationItems":[{"id":"ITEM-1","itemData":{"DOI":"10.58578/alsys.v4i4.3327","author":[{"dropping-particle":"","family":"Nugraha","given":"Mulyawan Safwandy","non-dropping-particle":"","parse-names":false,"suffix":""},{"dropping-particle":"","family":"Dedih","given":"Ujang","non-dropping-particle":"","parse-names":false,"suffix":""},{"dropping-particle":"","family":"Mu’min","given":"Wandi Syahrul","non-dropping-particle":"","parse-names":false,"suffix":""}],"container-title":"ALSYS","id":"ITEM-1","issued":{"date-parts":[["2024"]]},"title":"Penerapan Pendekatan Contextual Teaching and Learning (CTL) dalam Pembelajaran Pendidikan Agama Islam dan Implikasinya terhadap Pengembangan Kemampuan Berpikir Kritis Siswa di SMAN 1 Sindangbarang","type":"article-journal"},"uris":["http://www.mendeley.com/documents/?uuid=2acf1768-8b8d-4e20-87e4-0b1372565a20"]}],"mendeley":{"formattedCitation":"Mulyawan Safwandy Nugraha, Ujang Dedih, and Wandi Syahrul Mu’min, ‘Penerapan Pendekatan Contextual Teaching and Learning (CTL) Dalam Pembelajaran Pendidikan Agama Islam Dan Implikasinya Terhadap Pengembangan Kemampuan Berpikir Kritis Siswa Di SMAN 1 Sindangbarang’, &lt;i&gt;ALSYS&lt;/i&gt;, 2024, doi:10.58578/alsys.v4i4.3327.","plainTextFormattedCitation":"Mulyawan Safwandy Nugraha, Ujang Dedih, and Wandi Syahrul Mu’min, ‘Penerapan Pendekatan Contextual Teaching and Learning (CTL) Dalam Pembelajaran Pendidikan Agama Islam Dan Implikasinya Terhadap Pengembangan Kemampuan Berpikir Kritis Siswa Di SMAN 1 Sindangbarang’, ALSYS, 2024, doi:10.58578/alsys.v4i4.3327."},"properties":{"noteIndex":30},"schema":"https://github.com/citation-style-language/schema/raw/master/csl-citation.json"}</w:instrText>
      </w:r>
      <w:r w:rsidRPr="00B1087D">
        <w:rPr>
          <w:rFonts w:ascii="Times New Roman" w:hAnsi="Times New Roman" w:cs="Times New Roman"/>
        </w:rPr>
        <w:fldChar w:fldCharType="separate"/>
      </w:r>
      <w:r w:rsidRPr="00B1087D">
        <w:rPr>
          <w:rFonts w:ascii="Times New Roman" w:hAnsi="Times New Roman" w:cs="Times New Roman"/>
          <w:noProof/>
        </w:rPr>
        <w:t xml:space="preserve">Mulyawan Safwandy Nugraha, Ujang Dedih, and Wandi Syahrul Mu’min, ‘Penerapan Pendekatan Contextual Teaching and Learning (CTL) Dalam Pembelajaran Pendidikan Agama Islam Dan Implikasinya Terhadap Pengembangan Kemampuan Berpikir Kritis Siswa Di SMAN 1 Sindangbarang’, </w:t>
      </w:r>
      <w:r w:rsidRPr="00B1087D">
        <w:rPr>
          <w:rFonts w:ascii="Times New Roman" w:hAnsi="Times New Roman" w:cs="Times New Roman"/>
          <w:i/>
          <w:noProof/>
        </w:rPr>
        <w:t>ALSYS</w:t>
      </w:r>
      <w:r w:rsidRPr="00B1087D">
        <w:rPr>
          <w:rFonts w:ascii="Times New Roman" w:hAnsi="Times New Roman" w:cs="Times New Roman"/>
          <w:noProof/>
        </w:rPr>
        <w:t xml:space="preserve">, 2024, </w:t>
      </w:r>
      <w:hyperlink r:id="rId19" w:history="1">
        <w:r w:rsidR="000872EB" w:rsidRPr="00B1087D">
          <w:rPr>
            <w:rStyle w:val="Hyperlink"/>
            <w:rFonts w:ascii="Times New Roman" w:hAnsi="Times New Roman"/>
            <w:noProof/>
          </w:rPr>
          <w:t>https://doi.org10.58578/alsys.v4i4.3327</w:t>
        </w:r>
      </w:hyperlink>
      <w:r w:rsidRPr="00B1087D">
        <w:rPr>
          <w:rFonts w:ascii="Times New Roman" w:hAnsi="Times New Roman" w:cs="Times New Roman"/>
          <w:noProof/>
        </w:rPr>
        <w:t>.</w:t>
      </w:r>
      <w:r w:rsidRPr="00B1087D">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004A" w14:textId="5EADCC6C" w:rsidR="005A47BD" w:rsidRPr="005A47BD" w:rsidRDefault="005A47BD" w:rsidP="005A47BD">
    <w:pPr>
      <w:spacing w:after="0" w:line="360" w:lineRule="auto"/>
      <w:jc w:val="both"/>
      <w:rPr>
        <w:rFonts w:ascii="Bradley Hand ITC" w:hAnsi="Bradley Hand ITC" w:cs="Architects Daughter"/>
        <w:b/>
        <w:color w:val="000000"/>
      </w:rPr>
    </w:pPr>
    <w:r w:rsidRPr="00F94DA7">
      <w:rPr>
        <w:rFonts w:ascii="Bradley Hand ITC" w:hAnsi="Bradley Hand ITC" w:cs="Architects Daughter"/>
        <w:b/>
        <w:color w:val="000000"/>
      </w:rPr>
      <w:t>Imalatul Hidayati, Zainatul Mufarrikoh</w:t>
    </w:r>
    <w:r>
      <w:rPr>
        <w:rFonts w:ascii="Bradley Hand ITC" w:hAnsi="Bradley Hand ITC" w:cs="Architects Daughter"/>
        <w:b/>
        <w:color w:val="000000"/>
      </w:rPr>
      <w:t xml:space="preserve">                               </w:t>
    </w:r>
    <w:r w:rsidRPr="00F94DA7">
      <w:rPr>
        <w:rFonts w:ascii="Bradley Hand ITC" w:hAnsi="Bradley Hand ITC" w:cs="Architects Daughter"/>
        <w:b/>
        <w:color w:val="000000"/>
      </w:rPr>
      <w:t>Efektivitas Model Contextual Teaching</w:t>
    </w:r>
    <w:r>
      <w:rPr>
        <w:rFonts w:ascii="Bradley Hand ITC" w:hAnsi="Bradley Hand ITC" w:cs="Architects Daughter"/>
        <w:b/>
        <w:color w:val="00000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F5CB" w14:textId="4ABC6CD7" w:rsidR="005A47BD" w:rsidRPr="00111C14" w:rsidRDefault="00111C14" w:rsidP="00111C14">
    <w:pPr>
      <w:spacing w:after="0" w:line="360" w:lineRule="auto"/>
      <w:jc w:val="both"/>
      <w:rPr>
        <w:rFonts w:ascii="Bradley Hand ITC" w:hAnsi="Bradley Hand ITC" w:cs="Architects Daughter"/>
        <w:b/>
        <w:color w:val="000000"/>
      </w:rPr>
    </w:pPr>
    <w:r w:rsidRPr="00F94DA7">
      <w:rPr>
        <w:rFonts w:ascii="Bradley Hand ITC" w:hAnsi="Bradley Hand ITC" w:cs="Architects Daughter"/>
        <w:b/>
        <w:color w:val="000000"/>
      </w:rPr>
      <w:t>Imalatul Hidayati, Zainatul Mufarrikoh</w:t>
    </w:r>
    <w:r>
      <w:rPr>
        <w:rFonts w:ascii="Bradley Hand ITC" w:hAnsi="Bradley Hand ITC" w:cs="Architects Daughter"/>
        <w:b/>
        <w:color w:val="000000"/>
      </w:rPr>
      <w:t xml:space="preserve">                               </w:t>
    </w:r>
    <w:r w:rsidRPr="00F94DA7">
      <w:rPr>
        <w:rFonts w:ascii="Bradley Hand ITC" w:hAnsi="Bradley Hand ITC" w:cs="Architects Daughter"/>
        <w:b/>
        <w:color w:val="000000"/>
      </w:rPr>
      <w:t>Efektivitas Model Contextual Teaching</w:t>
    </w:r>
    <w:r>
      <w:rPr>
        <w:rFonts w:ascii="Bradley Hand ITC" w:hAnsi="Bradley Hand ITC" w:cs="Architects Daughter"/>
        <w:b/>
        <w:color w:val="00000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9CA1" w14:textId="69133047" w:rsidR="005A47BD" w:rsidRPr="00DD07EB" w:rsidRDefault="005A47BD" w:rsidP="005A47BD">
    <w:pPr>
      <w:pStyle w:val="Header"/>
      <w:jc w:val="center"/>
      <w:rPr>
        <w:rFonts w:ascii="Centaur" w:hAnsi="Centaur"/>
        <w:b/>
      </w:rPr>
    </w:pPr>
    <w:r w:rsidRPr="007B16F6">
      <w:rPr>
        <w:rFonts w:ascii="Centaur" w:hAnsi="Centaur"/>
        <w:b/>
      </w:rPr>
      <w:t xml:space="preserve">KARTIKA: Jurnal Studi Keislaman, VOl. </w:t>
    </w:r>
    <w:r>
      <w:rPr>
        <w:rFonts w:ascii="Centaur" w:hAnsi="Centaur"/>
        <w:b/>
      </w:rPr>
      <w:t>6</w:t>
    </w:r>
    <w:r w:rsidRPr="007B16F6">
      <w:rPr>
        <w:rFonts w:ascii="Centaur" w:hAnsi="Centaur"/>
        <w:b/>
      </w:rPr>
      <w:t xml:space="preserve">, No. </w:t>
    </w:r>
    <w:r>
      <w:rPr>
        <w:rFonts w:ascii="Centaur" w:hAnsi="Centaur"/>
        <w:b/>
      </w:rPr>
      <w:t xml:space="preserve">1, February </w:t>
    </w:r>
    <w:r w:rsidRPr="007B16F6">
      <w:rPr>
        <w:rFonts w:ascii="Centaur" w:hAnsi="Centaur"/>
        <w:b/>
      </w:rPr>
      <w:t>202</w:t>
    </w:r>
    <w:r>
      <w:rPr>
        <w:rFonts w:ascii="Centaur" w:hAnsi="Centaur"/>
        <w:b/>
      </w:rPr>
      <w:t>6</w:t>
    </w:r>
    <w:r w:rsidRPr="007B16F6">
      <w:rPr>
        <w:rFonts w:ascii="Centaur" w:hAnsi="Centaur"/>
        <w:b/>
      </w:rPr>
      <w:t xml:space="preserve">, </w:t>
    </w:r>
    <w:r w:rsidR="003375F0" w:rsidRPr="003375F0">
      <w:rPr>
        <w:rFonts w:ascii="Centaur" w:hAnsi="Centaur"/>
        <w:b/>
      </w:rPr>
      <w:t>780</w:t>
    </w:r>
    <w:r w:rsidRPr="003375F0">
      <w:rPr>
        <w:rFonts w:ascii="Centaur" w:hAnsi="Centaur"/>
        <w:b/>
      </w:rPr>
      <w:t>-</w:t>
    </w:r>
    <w:r w:rsidR="003375F0" w:rsidRPr="003375F0">
      <w:rPr>
        <w:rFonts w:ascii="Centaur" w:hAnsi="Centaur"/>
        <w:b/>
      </w:rPr>
      <w:t>796</w:t>
    </w:r>
  </w:p>
  <w:p w14:paraId="7AB5765F" w14:textId="77777777" w:rsidR="005A47BD" w:rsidRPr="00CA7DE0" w:rsidRDefault="005A47BD" w:rsidP="005A47BD">
    <w:pPr>
      <w:pStyle w:val="Header"/>
      <w:jc w:val="center"/>
      <w:rPr>
        <w:rFonts w:ascii="Centaur" w:hAnsi="Centaur"/>
      </w:rPr>
    </w:pPr>
    <w:r w:rsidRPr="007B16F6">
      <w:rPr>
        <w:rFonts w:ascii="Centaur" w:hAnsi="Centaur"/>
        <w:b/>
        <w:bCs/>
        <w:sz w:val="20"/>
        <w:szCs w:val="20"/>
      </w:rPr>
      <w:t>ISSN: 2810-0573 (online), https://lptnunganjuk.com/ojs/index.php/kartika</w:t>
    </w:r>
  </w:p>
  <w:p w14:paraId="2412FEDE" w14:textId="77777777" w:rsidR="005A47BD" w:rsidRDefault="005A47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16D7"/>
    <w:multiLevelType w:val="hybridMultilevel"/>
    <w:tmpl w:val="F0544DB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0470AFC"/>
    <w:multiLevelType w:val="hybridMultilevel"/>
    <w:tmpl w:val="393628AA"/>
    <w:lvl w:ilvl="0" w:tplc="B300B632">
      <w:start w:val="60"/>
      <w:numFmt w:val="bullet"/>
      <w:lvlText w:val="-"/>
      <w:lvlJc w:val="left"/>
      <w:pPr>
        <w:ind w:left="924" w:hanging="360"/>
      </w:pPr>
      <w:rPr>
        <w:rFonts w:ascii="Times New Roman" w:eastAsia="Times New Roman" w:hAnsi="Times New Roman" w:cs="Times New Roman"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2" w15:restartNumberingAfterBreak="0">
    <w:nsid w:val="2D3507F3"/>
    <w:multiLevelType w:val="hybridMultilevel"/>
    <w:tmpl w:val="5AC6C9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EC152C4"/>
    <w:multiLevelType w:val="multilevel"/>
    <w:tmpl w:val="39EC6BD4"/>
    <w:lvl w:ilvl="0">
      <w:start w:val="1"/>
      <w:numFmt w:val="upperLetter"/>
      <w:lvlText w:val="%1."/>
      <w:lvlJc w:val="left"/>
      <w:pPr>
        <w:ind w:left="644"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00777101">
    <w:abstractNumId w:val="3"/>
  </w:num>
  <w:num w:numId="2" w16cid:durableId="1151755440">
    <w:abstractNumId w:val="1"/>
  </w:num>
  <w:num w:numId="3" w16cid:durableId="786005654">
    <w:abstractNumId w:val="0"/>
  </w:num>
  <w:num w:numId="4" w16cid:durableId="497236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B0B"/>
    <w:rsid w:val="00003B0B"/>
    <w:rsid w:val="00006514"/>
    <w:rsid w:val="0001123A"/>
    <w:rsid w:val="000150B1"/>
    <w:rsid w:val="000326EA"/>
    <w:rsid w:val="00033470"/>
    <w:rsid w:val="000338C1"/>
    <w:rsid w:val="00033C06"/>
    <w:rsid w:val="00061B6A"/>
    <w:rsid w:val="000726F0"/>
    <w:rsid w:val="00072DA5"/>
    <w:rsid w:val="000872EB"/>
    <w:rsid w:val="00097A15"/>
    <w:rsid w:val="000B7455"/>
    <w:rsid w:val="000D1272"/>
    <w:rsid w:val="000D19AE"/>
    <w:rsid w:val="000E6693"/>
    <w:rsid w:val="00101046"/>
    <w:rsid w:val="00111C14"/>
    <w:rsid w:val="0013264D"/>
    <w:rsid w:val="00190314"/>
    <w:rsid w:val="001924E6"/>
    <w:rsid w:val="001A6547"/>
    <w:rsid w:val="001E6558"/>
    <w:rsid w:val="001E7AB4"/>
    <w:rsid w:val="002369E8"/>
    <w:rsid w:val="00243C9B"/>
    <w:rsid w:val="002B67AD"/>
    <w:rsid w:val="002D10E0"/>
    <w:rsid w:val="002D1D70"/>
    <w:rsid w:val="002D4A31"/>
    <w:rsid w:val="002E6FEF"/>
    <w:rsid w:val="002E7F28"/>
    <w:rsid w:val="002F1C11"/>
    <w:rsid w:val="002F5C0D"/>
    <w:rsid w:val="002F7E19"/>
    <w:rsid w:val="00300735"/>
    <w:rsid w:val="00337444"/>
    <w:rsid w:val="003375F0"/>
    <w:rsid w:val="00361C46"/>
    <w:rsid w:val="003749A8"/>
    <w:rsid w:val="00391072"/>
    <w:rsid w:val="00397C5B"/>
    <w:rsid w:val="003A33B0"/>
    <w:rsid w:val="003A3683"/>
    <w:rsid w:val="003A7A16"/>
    <w:rsid w:val="003C1414"/>
    <w:rsid w:val="003E4728"/>
    <w:rsid w:val="003E7A1C"/>
    <w:rsid w:val="004071C1"/>
    <w:rsid w:val="00410234"/>
    <w:rsid w:val="004119AB"/>
    <w:rsid w:val="004429F7"/>
    <w:rsid w:val="004A1188"/>
    <w:rsid w:val="004C0EC5"/>
    <w:rsid w:val="004C1863"/>
    <w:rsid w:val="004E34C1"/>
    <w:rsid w:val="00512C8E"/>
    <w:rsid w:val="00526C7B"/>
    <w:rsid w:val="00537119"/>
    <w:rsid w:val="00555E6D"/>
    <w:rsid w:val="00574E5B"/>
    <w:rsid w:val="00585566"/>
    <w:rsid w:val="00585756"/>
    <w:rsid w:val="005A47BD"/>
    <w:rsid w:val="005A5598"/>
    <w:rsid w:val="006334AC"/>
    <w:rsid w:val="006617FF"/>
    <w:rsid w:val="00666C52"/>
    <w:rsid w:val="00686B06"/>
    <w:rsid w:val="00694761"/>
    <w:rsid w:val="006A2932"/>
    <w:rsid w:val="006D5501"/>
    <w:rsid w:val="006F4B93"/>
    <w:rsid w:val="006F73DA"/>
    <w:rsid w:val="00704BC1"/>
    <w:rsid w:val="00706173"/>
    <w:rsid w:val="00713F93"/>
    <w:rsid w:val="0072129D"/>
    <w:rsid w:val="0072571A"/>
    <w:rsid w:val="00734E9C"/>
    <w:rsid w:val="007375AB"/>
    <w:rsid w:val="00745927"/>
    <w:rsid w:val="00763EF8"/>
    <w:rsid w:val="00764C21"/>
    <w:rsid w:val="00776C7D"/>
    <w:rsid w:val="007864BD"/>
    <w:rsid w:val="007D4F73"/>
    <w:rsid w:val="00804193"/>
    <w:rsid w:val="00816E55"/>
    <w:rsid w:val="00831F3A"/>
    <w:rsid w:val="00835DAF"/>
    <w:rsid w:val="00870CB7"/>
    <w:rsid w:val="0087339B"/>
    <w:rsid w:val="00895868"/>
    <w:rsid w:val="00895EEF"/>
    <w:rsid w:val="008978FB"/>
    <w:rsid w:val="008A68A4"/>
    <w:rsid w:val="008B5328"/>
    <w:rsid w:val="008C076A"/>
    <w:rsid w:val="008C78E4"/>
    <w:rsid w:val="008E0719"/>
    <w:rsid w:val="008F60ED"/>
    <w:rsid w:val="00914B34"/>
    <w:rsid w:val="00923059"/>
    <w:rsid w:val="00985AA6"/>
    <w:rsid w:val="00991170"/>
    <w:rsid w:val="009C03B3"/>
    <w:rsid w:val="009D2E65"/>
    <w:rsid w:val="009D3D64"/>
    <w:rsid w:val="009F0C2D"/>
    <w:rsid w:val="00A10BCA"/>
    <w:rsid w:val="00A10E25"/>
    <w:rsid w:val="00A20E44"/>
    <w:rsid w:val="00A34E5F"/>
    <w:rsid w:val="00A43803"/>
    <w:rsid w:val="00A732C7"/>
    <w:rsid w:val="00A94D5D"/>
    <w:rsid w:val="00AC5918"/>
    <w:rsid w:val="00B00C10"/>
    <w:rsid w:val="00B1087D"/>
    <w:rsid w:val="00B31070"/>
    <w:rsid w:val="00B57B5B"/>
    <w:rsid w:val="00B77447"/>
    <w:rsid w:val="00BB0732"/>
    <w:rsid w:val="00BD51D7"/>
    <w:rsid w:val="00BD65EA"/>
    <w:rsid w:val="00BD7CFA"/>
    <w:rsid w:val="00BE06D9"/>
    <w:rsid w:val="00BF1C85"/>
    <w:rsid w:val="00BF4231"/>
    <w:rsid w:val="00BF7649"/>
    <w:rsid w:val="00C1725F"/>
    <w:rsid w:val="00C30241"/>
    <w:rsid w:val="00C502E9"/>
    <w:rsid w:val="00C5615E"/>
    <w:rsid w:val="00CF7CFF"/>
    <w:rsid w:val="00D0121E"/>
    <w:rsid w:val="00D15F8F"/>
    <w:rsid w:val="00D25941"/>
    <w:rsid w:val="00D41313"/>
    <w:rsid w:val="00D85429"/>
    <w:rsid w:val="00DD1480"/>
    <w:rsid w:val="00E04531"/>
    <w:rsid w:val="00E32046"/>
    <w:rsid w:val="00E55DED"/>
    <w:rsid w:val="00E565CD"/>
    <w:rsid w:val="00E61F29"/>
    <w:rsid w:val="00E8264B"/>
    <w:rsid w:val="00E964C5"/>
    <w:rsid w:val="00EB302D"/>
    <w:rsid w:val="00EB5DA8"/>
    <w:rsid w:val="00EC5FD3"/>
    <w:rsid w:val="00ED6A1B"/>
    <w:rsid w:val="00F10D86"/>
    <w:rsid w:val="00F21F40"/>
    <w:rsid w:val="00F3310A"/>
    <w:rsid w:val="00F656EA"/>
    <w:rsid w:val="00FB1AFD"/>
    <w:rsid w:val="00FB6708"/>
    <w:rsid w:val="00FD3AF5"/>
    <w:rsid w:val="00FE7868"/>
    <w:rsid w:val="00FF4EE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A3610"/>
  <w15:docId w15:val="{4B767885-CEB1-4ECD-AF40-6A35A1BC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71A"/>
  </w:style>
  <w:style w:type="paragraph" w:styleId="Judul1">
    <w:name w:val="heading 1"/>
    <w:basedOn w:val="Normal"/>
    <w:next w:val="Normal"/>
    <w:link w:val="Judul1KAR"/>
    <w:uiPriority w:val="9"/>
    <w:qFormat/>
    <w:rsid w:val="00FC0416"/>
    <w:pPr>
      <w:keepNext/>
      <w:keepLines/>
      <w:spacing w:before="120" w:after="120"/>
      <w:jc w:val="center"/>
      <w:outlineLvl w:val="0"/>
    </w:pPr>
    <w:rPr>
      <w:rFonts w:ascii="Times New Roman" w:eastAsia="Times New Roman" w:hAnsi="Times New Roman" w:cs="Times New Roman"/>
      <w:b/>
      <w:bCs/>
      <w:sz w:val="24"/>
      <w:szCs w:val="28"/>
    </w:rPr>
  </w:style>
  <w:style w:type="paragraph" w:styleId="Judul2">
    <w:name w:val="heading 2"/>
    <w:basedOn w:val="Normal"/>
    <w:next w:val="Normal"/>
    <w:link w:val="Judul2KAR"/>
    <w:uiPriority w:val="9"/>
    <w:unhideWhenUsed/>
    <w:qFormat/>
    <w:rsid w:val="00B245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DaftarParagraf">
    <w:name w:val="List Paragraph"/>
    <w:basedOn w:val="Normal"/>
    <w:link w:val="DaftarParagrafKAR"/>
    <w:qFormat/>
    <w:rsid w:val="00E51199"/>
    <w:pPr>
      <w:ind w:left="720"/>
      <w:contextualSpacing/>
    </w:pPr>
  </w:style>
  <w:style w:type="paragraph" w:styleId="TeksCatatanKaki">
    <w:name w:val="footnote text"/>
    <w:basedOn w:val="Normal"/>
    <w:link w:val="TeksCatatanKakiKAR"/>
    <w:uiPriority w:val="99"/>
    <w:unhideWhenUsed/>
    <w:rsid w:val="00E51199"/>
    <w:pPr>
      <w:spacing w:after="0" w:line="240" w:lineRule="auto"/>
    </w:pPr>
    <w:rPr>
      <w:sz w:val="20"/>
      <w:szCs w:val="20"/>
    </w:rPr>
  </w:style>
  <w:style w:type="character" w:customStyle="1" w:styleId="TeksCatatanKakiKAR">
    <w:name w:val="Teks Catatan Kaki KAR"/>
    <w:basedOn w:val="FontParagrafDefault"/>
    <w:link w:val="TeksCatatanKaki"/>
    <w:uiPriority w:val="99"/>
    <w:rsid w:val="00E51199"/>
    <w:rPr>
      <w:sz w:val="20"/>
      <w:szCs w:val="20"/>
    </w:rPr>
  </w:style>
  <w:style w:type="character" w:styleId="ReferensiCatatanKaki">
    <w:name w:val="footnote reference"/>
    <w:basedOn w:val="FontParagrafDefault"/>
    <w:uiPriority w:val="99"/>
    <w:semiHidden/>
    <w:unhideWhenUsed/>
    <w:rsid w:val="00E51199"/>
    <w:rPr>
      <w:vertAlign w:val="superscript"/>
    </w:rPr>
  </w:style>
  <w:style w:type="paragraph" w:styleId="TeksBalon">
    <w:name w:val="Balloon Text"/>
    <w:basedOn w:val="Normal"/>
    <w:link w:val="TeksBalonKAR"/>
    <w:uiPriority w:val="99"/>
    <w:semiHidden/>
    <w:unhideWhenUsed/>
    <w:rsid w:val="00F70A97"/>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70A97"/>
    <w:rPr>
      <w:rFonts w:ascii="Tahoma" w:hAnsi="Tahoma" w:cs="Tahoma"/>
      <w:sz w:val="16"/>
      <w:szCs w:val="16"/>
    </w:rPr>
  </w:style>
  <w:style w:type="character" w:customStyle="1" w:styleId="Judul1KAR">
    <w:name w:val="Judul 1 KAR"/>
    <w:basedOn w:val="FontParagrafDefault"/>
    <w:link w:val="Judul1"/>
    <w:uiPriority w:val="9"/>
    <w:rsid w:val="00FC0416"/>
    <w:rPr>
      <w:rFonts w:ascii="Times New Roman" w:eastAsia="Times New Roman" w:hAnsi="Times New Roman" w:cs="Times New Roman"/>
      <w:b/>
      <w:bCs/>
      <w:sz w:val="24"/>
      <w:szCs w:val="28"/>
    </w:rPr>
  </w:style>
  <w:style w:type="table" w:styleId="KisiTabel">
    <w:name w:val="Table Grid"/>
    <w:basedOn w:val="TabelNormal"/>
    <w:qFormat/>
    <w:rsid w:val="00FF7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342D72"/>
    <w:pPr>
      <w:tabs>
        <w:tab w:val="center" w:pos="4680"/>
        <w:tab w:val="right" w:pos="9360"/>
      </w:tabs>
      <w:spacing w:after="0" w:line="240" w:lineRule="auto"/>
    </w:pPr>
  </w:style>
  <w:style w:type="character" w:customStyle="1" w:styleId="HeaderKAR">
    <w:name w:val="Header KAR"/>
    <w:basedOn w:val="FontParagrafDefault"/>
    <w:link w:val="Header"/>
    <w:uiPriority w:val="99"/>
    <w:rsid w:val="00342D72"/>
  </w:style>
  <w:style w:type="paragraph" w:styleId="Footer">
    <w:name w:val="footer"/>
    <w:basedOn w:val="Normal"/>
    <w:link w:val="FooterKAR"/>
    <w:uiPriority w:val="99"/>
    <w:unhideWhenUsed/>
    <w:rsid w:val="00342D72"/>
    <w:pPr>
      <w:tabs>
        <w:tab w:val="center" w:pos="4680"/>
        <w:tab w:val="right" w:pos="9360"/>
      </w:tabs>
      <w:spacing w:after="0" w:line="240" w:lineRule="auto"/>
    </w:pPr>
  </w:style>
  <w:style w:type="character" w:customStyle="1" w:styleId="FooterKAR">
    <w:name w:val="Footer KAR"/>
    <w:basedOn w:val="FontParagrafDefault"/>
    <w:link w:val="Footer"/>
    <w:uiPriority w:val="99"/>
    <w:rsid w:val="00342D72"/>
  </w:style>
  <w:style w:type="paragraph" w:styleId="JudulTOC">
    <w:name w:val="TOC Heading"/>
    <w:basedOn w:val="Judul1"/>
    <w:next w:val="Normal"/>
    <w:uiPriority w:val="39"/>
    <w:unhideWhenUsed/>
    <w:qFormat/>
    <w:rsid w:val="00C84DF9"/>
    <w:pPr>
      <w:spacing w:before="480" w:after="0"/>
      <w:jc w:val="left"/>
      <w:outlineLvl w:val="9"/>
    </w:pPr>
    <w:rPr>
      <w:rFonts w:asciiTheme="majorHAnsi" w:eastAsiaTheme="majorEastAsia" w:hAnsiTheme="majorHAnsi" w:cstheme="majorBidi"/>
      <w:color w:val="365F91" w:themeColor="accent1" w:themeShade="BF"/>
      <w:sz w:val="28"/>
    </w:rPr>
  </w:style>
  <w:style w:type="paragraph" w:styleId="TOC1">
    <w:name w:val="toc 1"/>
    <w:basedOn w:val="Normal"/>
    <w:next w:val="Normal"/>
    <w:autoRedefine/>
    <w:uiPriority w:val="39"/>
    <w:unhideWhenUsed/>
    <w:qFormat/>
    <w:rsid w:val="00C84DF9"/>
    <w:pPr>
      <w:spacing w:after="100"/>
    </w:pPr>
    <w:rPr>
      <w:rFonts w:eastAsia="Times New Roman" w:cs="Arial"/>
    </w:rPr>
  </w:style>
  <w:style w:type="paragraph" w:styleId="TOC2">
    <w:name w:val="toc 2"/>
    <w:basedOn w:val="Normal"/>
    <w:next w:val="Normal"/>
    <w:autoRedefine/>
    <w:uiPriority w:val="39"/>
    <w:unhideWhenUsed/>
    <w:qFormat/>
    <w:rsid w:val="00C84DF9"/>
    <w:pPr>
      <w:spacing w:after="100"/>
      <w:ind w:left="220"/>
    </w:pPr>
    <w:rPr>
      <w:rFonts w:eastAsia="Times New Roman" w:cs="Arial"/>
    </w:rPr>
  </w:style>
  <w:style w:type="character" w:styleId="Hyperlink">
    <w:name w:val="Hyperlink"/>
    <w:basedOn w:val="FontParagrafDefault"/>
    <w:uiPriority w:val="99"/>
    <w:unhideWhenUsed/>
    <w:rsid w:val="00C84DF9"/>
    <w:rPr>
      <w:rFonts w:cs="Times New Roman"/>
      <w:color w:val="0000FF" w:themeColor="hyperlink"/>
      <w:u w:val="single"/>
    </w:rPr>
  </w:style>
  <w:style w:type="character" w:customStyle="1" w:styleId="Judul2KAR">
    <w:name w:val="Judul 2 KAR"/>
    <w:basedOn w:val="FontParagrafDefault"/>
    <w:link w:val="Judul2"/>
    <w:uiPriority w:val="9"/>
    <w:rsid w:val="00B2452B"/>
    <w:rPr>
      <w:rFonts w:asciiTheme="majorHAnsi" w:eastAsiaTheme="majorEastAsia" w:hAnsiTheme="majorHAnsi" w:cstheme="majorBidi"/>
      <w:b/>
      <w:bCs/>
      <w:color w:val="4F81BD" w:themeColor="accent1"/>
      <w:sz w:val="26"/>
      <w:szCs w:val="26"/>
    </w:rPr>
  </w:style>
  <w:style w:type="paragraph" w:styleId="Bibliografi">
    <w:name w:val="Bibliography"/>
    <w:basedOn w:val="Normal"/>
    <w:next w:val="Normal"/>
    <w:uiPriority w:val="37"/>
    <w:unhideWhenUsed/>
    <w:rsid w:val="001E5072"/>
    <w:pPr>
      <w:spacing w:after="0" w:line="240" w:lineRule="auto"/>
      <w:ind w:left="720" w:hanging="720"/>
    </w:pPr>
  </w:style>
  <w:style w:type="character" w:customStyle="1" w:styleId="sw">
    <w:name w:val="sw"/>
    <w:basedOn w:val="FontParagrafDefault"/>
    <w:rsid w:val="00116F4F"/>
  </w:style>
  <w:style w:type="character" w:customStyle="1" w:styleId="DaftarParagrafKAR">
    <w:name w:val="Daftar Paragraf KAR"/>
    <w:link w:val="DaftarParagraf"/>
    <w:uiPriority w:val="34"/>
    <w:locked/>
    <w:rsid w:val="000C05DB"/>
  </w:style>
  <w:style w:type="character" w:styleId="SebutanYangBelumTerselesaikan">
    <w:name w:val="Unresolved Mention"/>
    <w:basedOn w:val="FontParagrafDefault"/>
    <w:uiPriority w:val="99"/>
    <w:semiHidden/>
    <w:unhideWhenUsed/>
    <w:rsid w:val="00AE6108"/>
    <w:rPr>
      <w:color w:val="605E5C"/>
      <w:shd w:val="clear" w:color="auto" w:fill="E1DFDD"/>
    </w:rPr>
  </w:style>
  <w:style w:type="paragraph" w:styleId="NormalWeb">
    <w:name w:val="Normal (Web)"/>
    <w:basedOn w:val="Normal"/>
    <w:uiPriority w:val="99"/>
    <w:semiHidden/>
    <w:unhideWhenUsed/>
    <w:rsid w:val="00170157"/>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Penekanan">
    <w:name w:val="Emphasis"/>
    <w:basedOn w:val="FontParagrafDefault"/>
    <w:uiPriority w:val="20"/>
    <w:qFormat/>
    <w:rsid w:val="00FF0389"/>
    <w:rPr>
      <w:i/>
      <w:iCs/>
    </w:rPr>
  </w:style>
  <w:style w:type="character" w:styleId="Kuat">
    <w:name w:val="Strong"/>
    <w:basedOn w:val="FontParagrafDefault"/>
    <w:uiPriority w:val="22"/>
    <w:qFormat/>
    <w:rsid w:val="00FF0389"/>
    <w:rPr>
      <w:b/>
      <w:bCs/>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paragraph" w:customStyle="1" w:styleId="ds-markdown-paragraph">
    <w:name w:val="ds-markdown-paragraph"/>
    <w:basedOn w:val="Normal"/>
    <w:rsid w:val="004071C1"/>
    <w:pPr>
      <w:spacing w:before="100" w:beforeAutospacing="1" w:after="100" w:afterAutospacing="1" w:line="240" w:lineRule="auto"/>
    </w:pPr>
    <w:rPr>
      <w:rFonts w:ascii="Times New Roman" w:eastAsia="Times New Roman" w:hAnsi="Times New Roman" w:cs="Times New Roman"/>
      <w:sz w:val="24"/>
      <w:szCs w:val="24"/>
      <w:lang w:eastAsia="en-US"/>
    </w:rPr>
  </w:style>
  <w:style w:type="table" w:styleId="TabelDaftar1Terang">
    <w:name w:val="List Table 1 Light"/>
    <w:basedOn w:val="TabelNormal"/>
    <w:uiPriority w:val="46"/>
    <w:rsid w:val="0072571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Kisi2">
    <w:name w:val="Grid Table 2"/>
    <w:basedOn w:val="TabelNormal"/>
    <w:uiPriority w:val="47"/>
    <w:rsid w:val="0072571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Biasa4">
    <w:name w:val="Plain Table 4"/>
    <w:basedOn w:val="TabelNormal"/>
    <w:uiPriority w:val="44"/>
    <w:rsid w:val="007257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Daftar6Berwarna">
    <w:name w:val="List Table 6 Colorful"/>
    <w:basedOn w:val="TabelNormal"/>
    <w:uiPriority w:val="51"/>
    <w:rsid w:val="0072571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Biasa2">
    <w:name w:val="Plain Table 2"/>
    <w:basedOn w:val="TabelNormal"/>
    <w:uiPriority w:val="42"/>
    <w:rsid w:val="007257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erensiCatatanAkhir">
    <w:name w:val="endnote reference"/>
    <w:basedOn w:val="FontParagrafDefault"/>
    <w:uiPriority w:val="99"/>
    <w:semiHidden/>
    <w:unhideWhenUsed/>
    <w:rsid w:val="00985A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doi:10.56778/jdlde.v3i8.394" TargetMode="External"/><Relationship Id="rId18" Type="http://schemas.openxmlformats.org/officeDocument/2006/relationships/hyperlink" Target=",%20doi:10.24952/di.v10i1.5682" TargetMode="External"/><Relationship Id="rId26" Type="http://schemas.openxmlformats.org/officeDocument/2006/relationships/hyperlink" Target="doi:10.15575/jpi.v10i1.35205" TargetMode="External"/><Relationship Id="rId39" Type="http://schemas.openxmlformats.org/officeDocument/2006/relationships/fontTable" Target="fontTable.xml"/><Relationship Id="rId21" Type="http://schemas.openxmlformats.org/officeDocument/2006/relationships/hyperlink" Target="doi:10.71039/istifham.v2i3.69"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doi:10.23887/jjpe.v9i1.19989" TargetMode="External"/><Relationship Id="rId17" Type="http://schemas.openxmlformats.org/officeDocument/2006/relationships/hyperlink" Target="doi:10.29313/bcsied.v2i2.3537" TargetMode="External"/><Relationship Id="rId25" Type="http://schemas.openxmlformats.org/officeDocument/2006/relationships/hyperlink" Target="doi:10.58578/alsys.v4i4.3327"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doi:10.24114/jgk.v3i4.15079" TargetMode="External"/><Relationship Id="rId20" Type="http://schemas.openxmlformats.org/officeDocument/2006/relationships/hyperlink" Target="%3chttps:/ejournal.umm.ac.id/index.php/jppg/article/view/12462" TargetMode="External"/><Relationship Id="rId29" Type="http://schemas.openxmlformats.org/officeDocument/2006/relationships/hyperlink" Target="doi:10.33592/islamika.v13i2.3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i:10.35931/aq.v19i3.4991" TargetMode="External"/><Relationship Id="rId24" Type="http://schemas.openxmlformats.org/officeDocument/2006/relationships/hyperlink" Target="doi:https://doi.org/10.62086/al-murabbi.v1i1.427" TargetMode="External"/><Relationship Id="rId32" Type="http://schemas.openxmlformats.org/officeDocument/2006/relationships/hyperlink" Target="doi:10.37329/kamaya.v8i3.4619"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doi:10.32729/edukasi.v21i1.1378" TargetMode="External"/><Relationship Id="rId23" Type="http://schemas.openxmlformats.org/officeDocument/2006/relationships/hyperlink" Target="doi:10.24252/auladuna.v5i1a10.2018" TargetMode="External"/><Relationship Id="rId28" Type="http://schemas.openxmlformats.org/officeDocument/2006/relationships/hyperlink" Target="doi:10.33592/islamika.v13i2.346" TargetMode="External"/><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doi:https://doi.org/10.36709/jipsd.v5i2.17" TargetMode="External"/><Relationship Id="rId31" Type="http://schemas.openxmlformats.org/officeDocument/2006/relationships/hyperlink" Target="doi:10.37850/cendekia.v17i01.981" TargetMode="External"/><Relationship Id="rId4" Type="http://schemas.openxmlformats.org/officeDocument/2006/relationships/styles" Target="styles.xml"/><Relationship Id="rId9" Type="http://schemas.openxmlformats.org/officeDocument/2006/relationships/hyperlink" Target="mailto:22381012076@student.iainmadura.ac.id" TargetMode="External"/><Relationship Id="rId14" Type="http://schemas.openxmlformats.org/officeDocument/2006/relationships/hyperlink" Target="doi:https://doi.org/10.1016/j.caeai.2024.100224" TargetMode="External"/><Relationship Id="rId22" Type="http://schemas.openxmlformats.org/officeDocument/2006/relationships/hyperlink" Target="doi:10.70287/epistemic.v4i1.212" TargetMode="External"/><Relationship Id="rId27" Type="http://schemas.openxmlformats.org/officeDocument/2006/relationships/hyperlink" Target="doi:https://doi.org/10.1016/j.heliyon.2025.e44169" TargetMode="External"/><Relationship Id="rId30" Type="http://schemas.openxmlformats.org/officeDocument/2006/relationships/hyperlink" Target="doi:10.21043/quality.v11i1.19198"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8" Type="http://schemas.openxmlformats.org/officeDocument/2006/relationships/hyperlink" Target="doi:https://doi.org/10.1016/j.caeai.2024.100224" TargetMode="External"/><Relationship Id="rId13" Type="http://schemas.openxmlformats.org/officeDocument/2006/relationships/hyperlink" Target="doi:10.37850/cendekia.v17i01.981." TargetMode="External"/><Relationship Id="rId18" Type="http://schemas.openxmlformats.org/officeDocument/2006/relationships/hyperlink" Target="doi:10.21043/quality.v11i1.19198." TargetMode="External"/><Relationship Id="rId3" Type="http://schemas.openxmlformats.org/officeDocument/2006/relationships/hyperlink" Target="doi:10.23887/jjpe.v9i1.19989." TargetMode="External"/><Relationship Id="rId7" Type="http://schemas.openxmlformats.org/officeDocument/2006/relationships/hyperlink" Target="doi:10.33592/islamika.v13i2.346." TargetMode="External"/><Relationship Id="rId12" Type="http://schemas.openxmlformats.org/officeDocument/2006/relationships/hyperlink" Target="doi:10.35931/aq.v19i3.4991." TargetMode="External"/><Relationship Id="rId17" Type="http://schemas.openxmlformats.org/officeDocument/2006/relationships/hyperlink" Target="doi:10.37329/kamaya.v8i3.4619" TargetMode="External"/><Relationship Id="rId2" Type="http://schemas.openxmlformats.org/officeDocument/2006/relationships/hyperlink" Target="doi:10.24252/auladuna.v5i1a10.2018." TargetMode="External"/><Relationship Id="rId16" Type="http://schemas.openxmlformats.org/officeDocument/2006/relationships/hyperlink" Target="10.24952/di.v10i1.5682" TargetMode="External"/><Relationship Id="rId1" Type="http://schemas.openxmlformats.org/officeDocument/2006/relationships/hyperlink" Target="https;/doi.org/10.32729/edukasi.v21i1.1378" TargetMode="External"/><Relationship Id="rId6" Type="http://schemas.openxmlformats.org/officeDocument/2006/relationships/hyperlink" Target="doi:10.29313/bcsied.v2i2.3537." TargetMode="External"/><Relationship Id="rId11" Type="http://schemas.openxmlformats.org/officeDocument/2006/relationships/hyperlink" Target="doi:10.71039/istifham.v2i3.69" TargetMode="External"/><Relationship Id="rId5" Type="http://schemas.openxmlformats.org/officeDocument/2006/relationships/hyperlink" Target="doi:10.24114/jgk.v3i4.15079" TargetMode="External"/><Relationship Id="rId15" Type="http://schemas.openxmlformats.org/officeDocument/2006/relationships/hyperlink" Target="doi:10.35719/ijie.v3i1.1947" TargetMode="External"/><Relationship Id="rId10" Type="http://schemas.openxmlformats.org/officeDocument/2006/relationships/hyperlink" Target="doi:10.56778/jdlde.v3i8.394." TargetMode="External"/><Relationship Id="rId19" Type="http://schemas.openxmlformats.org/officeDocument/2006/relationships/hyperlink" Target="doi:10.58578/alsys.v4i4.3327" TargetMode="External"/><Relationship Id="rId4" Type="http://schemas.openxmlformats.org/officeDocument/2006/relationships/hyperlink" Target="doi:https://doi.org/10.36709/jipsd.v5i2.17" TargetMode="External"/><Relationship Id="rId9" Type="http://schemas.openxmlformats.org/officeDocument/2006/relationships/hyperlink" Target="doi:10.31849/lectura.v16i1.25388." TargetMode="External"/><Relationship Id="rId14" Type="http://schemas.openxmlformats.org/officeDocument/2006/relationships/hyperlink" Target="doi:10.70287/epistemic.v4i1.2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UzeHyXi+QsheecJ9jz/Z0lnP6w==">CgMxLjA4AHIhMVhRcFVPYUZDaG9JaXdmVnkyaVRpRXBiRDR1eHdBVDZZ</go:docsCustomData>
</go:gDocsCustomXmlDataStorage>
</file>

<file path=customXml/itemProps1.xml><?xml version="1.0" encoding="utf-8"?>
<ds:datastoreItem xmlns:ds="http://schemas.openxmlformats.org/officeDocument/2006/customXml" ds:itemID="{319A7CE1-B470-40D7-A6CF-83699853BEA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17</Pages>
  <Words>6554</Words>
  <Characters>37360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 fauzi</cp:lastModifiedBy>
  <cp:revision>89</cp:revision>
  <dcterms:created xsi:type="dcterms:W3CDTF">2024-07-15T15:51:00Z</dcterms:created>
  <dcterms:modified xsi:type="dcterms:W3CDTF">2026-02-10T13:48:00Z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ddfebece-074d-3b23-bc26-739b11ea5648</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